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B7CEC">
      <w:pPr>
        <w:jc w:val="both"/>
        <w:rPr>
          <w:rFonts w:hint="eastAsia" w:ascii="黑体" w:hAnsi="黑体" w:eastAsia="黑体"/>
          <w:sz w:val="28"/>
        </w:rPr>
      </w:pPr>
      <w:bookmarkStart w:id="0" w:name="_Toc7165676"/>
    </w:p>
    <w:p w14:paraId="37904E0B">
      <w:pPr>
        <w:jc w:val="center"/>
        <w:rPr>
          <w:rFonts w:hint="eastAsia" w:ascii="黑体" w:hAnsi="黑体" w:eastAsia="黑体"/>
          <w:sz w:val="28"/>
        </w:rPr>
      </w:pPr>
      <w:r>
        <w:rPr>
          <w:rFonts w:hint="eastAsia" w:ascii="黑体" w:hAnsi="黑体" w:eastAsia="黑体"/>
          <w:sz w:val="28"/>
        </w:rPr>
        <w:t>目 录</w:t>
      </w:r>
    </w:p>
    <w:p w14:paraId="5BF60B26">
      <w:pPr>
        <w:jc w:val="center"/>
        <w:rPr>
          <w:rFonts w:ascii="黑体" w:hAnsi="黑体" w:eastAsia="黑体" w:cstheme="minorBidi"/>
          <w:kern w:val="2"/>
          <w:sz w:val="28"/>
          <w:szCs w:val="22"/>
          <w:lang w:val="en-US" w:eastAsia="zh-CN" w:bidi="ar-SA"/>
        </w:rPr>
      </w:pPr>
      <w:r>
        <w:rPr>
          <w:rFonts w:ascii="黑体" w:hAnsi="黑体" w:eastAsia="黑体"/>
          <w:sz w:val="28"/>
        </w:rPr>
        <w:fldChar w:fldCharType="begin"/>
      </w:r>
      <w:r>
        <w:rPr>
          <w:rFonts w:hint="eastAsia" w:ascii="黑体" w:hAnsi="黑体" w:eastAsia="黑体"/>
          <w:sz w:val="28"/>
        </w:rPr>
        <w:instrText xml:space="preserve">TOC \o "1-2" \h \z \u</w:instrText>
      </w:r>
      <w:r>
        <w:rPr>
          <w:rFonts w:ascii="黑体" w:hAnsi="黑体" w:eastAsia="黑体"/>
          <w:sz w:val="28"/>
        </w:rPr>
        <w:fldChar w:fldCharType="separate"/>
      </w:r>
    </w:p>
    <w:p w14:paraId="1E46ECC4">
      <w:pPr>
        <w:pStyle w:val="17"/>
        <w:tabs>
          <w:tab w:val="right" w:leader="dot" w:pos="9746"/>
        </w:tabs>
      </w:pPr>
      <w:r>
        <w:rPr>
          <w:rFonts w:ascii="黑体" w:hAnsi="黑体" w:eastAsia="黑体"/>
        </w:rPr>
        <w:fldChar w:fldCharType="begin"/>
      </w:r>
      <w:r>
        <w:rPr>
          <w:rFonts w:ascii="黑体" w:hAnsi="黑体" w:eastAsia="黑体"/>
        </w:rPr>
        <w:instrText xml:space="preserve"> HYPERLINK \l _Toc27763 </w:instrText>
      </w:r>
      <w:r>
        <w:rPr>
          <w:rFonts w:ascii="黑体" w:hAnsi="黑体" w:eastAsia="黑体"/>
        </w:rPr>
        <w:fldChar w:fldCharType="separate"/>
      </w:r>
      <w:r>
        <w:rPr>
          <w:rFonts w:hint="eastAsia" w:ascii="宋体" w:hAnsi="宋体"/>
          <w:szCs w:val="24"/>
        </w:rPr>
        <w:t>第一章 年度情况概览</w:t>
      </w:r>
      <w:r>
        <w:tab/>
      </w:r>
      <w:r>
        <w:fldChar w:fldCharType="begin"/>
      </w:r>
      <w:r>
        <w:instrText xml:space="preserve"> PAGEREF _Toc27763 \h </w:instrText>
      </w:r>
      <w:r>
        <w:fldChar w:fldCharType="separate"/>
      </w:r>
      <w:r>
        <w:t>2</w:t>
      </w:r>
      <w:r>
        <w:fldChar w:fldCharType="end"/>
      </w:r>
      <w:r>
        <w:rPr>
          <w:rFonts w:ascii="黑体" w:hAnsi="黑体" w:eastAsia="黑体"/>
        </w:rPr>
        <w:fldChar w:fldCharType="end"/>
      </w:r>
    </w:p>
    <w:p w14:paraId="5404A715">
      <w:pPr>
        <w:pStyle w:val="17"/>
        <w:tabs>
          <w:tab w:val="right" w:leader="dot" w:pos="9746"/>
        </w:tabs>
      </w:pPr>
      <w:r>
        <w:rPr>
          <w:rFonts w:ascii="黑体" w:hAnsi="黑体" w:eastAsia="黑体"/>
        </w:rPr>
        <w:fldChar w:fldCharType="begin"/>
      </w:r>
      <w:r>
        <w:rPr>
          <w:rFonts w:ascii="黑体" w:hAnsi="黑体" w:eastAsia="黑体"/>
        </w:rPr>
        <w:instrText xml:space="preserve"> HYPERLINK \l _Toc12013 </w:instrText>
      </w:r>
      <w:r>
        <w:rPr>
          <w:rFonts w:ascii="黑体" w:hAnsi="黑体" w:eastAsia="黑体"/>
        </w:rPr>
        <w:fldChar w:fldCharType="separate"/>
      </w:r>
      <w:r>
        <w:rPr>
          <w:rFonts w:hint="eastAsia"/>
          <w:szCs w:val="36"/>
        </w:rPr>
        <w:t>第二章业务统计与分析</w:t>
      </w:r>
      <w:r>
        <w:tab/>
      </w:r>
      <w:r>
        <w:fldChar w:fldCharType="begin"/>
      </w:r>
      <w:r>
        <w:instrText xml:space="preserve"> PAGEREF _Toc12013 \h </w:instrText>
      </w:r>
      <w:r>
        <w:fldChar w:fldCharType="separate"/>
      </w:r>
      <w:r>
        <w:t>21</w:t>
      </w:r>
      <w:r>
        <w:fldChar w:fldCharType="end"/>
      </w:r>
      <w:r>
        <w:rPr>
          <w:rFonts w:ascii="黑体" w:hAnsi="黑体" w:eastAsia="黑体"/>
        </w:rPr>
        <w:fldChar w:fldCharType="end"/>
      </w:r>
    </w:p>
    <w:p w14:paraId="0A3F0EAB">
      <w:pPr>
        <w:pStyle w:val="20"/>
        <w:tabs>
          <w:tab w:val="right" w:leader="dot" w:pos="9746"/>
        </w:tabs>
      </w:pPr>
      <w:r>
        <w:rPr>
          <w:rFonts w:ascii="黑体" w:hAnsi="黑体" w:eastAsia="黑体"/>
        </w:rPr>
        <w:fldChar w:fldCharType="begin"/>
      </w:r>
      <w:r>
        <w:rPr>
          <w:rFonts w:ascii="黑体" w:hAnsi="黑体" w:eastAsia="黑体"/>
        </w:rPr>
        <w:instrText xml:space="preserve"> HYPERLINK \l _Toc17749 </w:instrText>
      </w:r>
      <w:r>
        <w:rPr>
          <w:rFonts w:ascii="黑体" w:hAnsi="黑体" w:eastAsia="黑体"/>
        </w:rPr>
        <w:fldChar w:fldCharType="separate"/>
      </w:r>
      <w:r>
        <w:rPr>
          <w:rFonts w:hint="eastAsia"/>
        </w:rPr>
        <w:t>年经费收支统计</w:t>
      </w:r>
      <w:r>
        <w:tab/>
      </w:r>
      <w:r>
        <w:fldChar w:fldCharType="begin"/>
      </w:r>
      <w:r>
        <w:instrText xml:space="preserve"> PAGEREF _Toc17749 \h </w:instrText>
      </w:r>
      <w:r>
        <w:fldChar w:fldCharType="separate"/>
      </w:r>
      <w:r>
        <w:t>21</w:t>
      </w:r>
      <w:r>
        <w:fldChar w:fldCharType="end"/>
      </w:r>
      <w:r>
        <w:rPr>
          <w:rFonts w:ascii="黑体" w:hAnsi="黑体" w:eastAsia="黑体"/>
        </w:rPr>
        <w:fldChar w:fldCharType="end"/>
      </w:r>
    </w:p>
    <w:p w14:paraId="1B7C1B7A">
      <w:pPr>
        <w:pStyle w:val="20"/>
        <w:tabs>
          <w:tab w:val="right" w:leader="dot" w:pos="9746"/>
        </w:tabs>
      </w:pPr>
      <w:r>
        <w:rPr>
          <w:rFonts w:ascii="黑体" w:hAnsi="黑体" w:eastAsia="黑体"/>
        </w:rPr>
        <w:fldChar w:fldCharType="begin"/>
      </w:r>
      <w:r>
        <w:rPr>
          <w:rFonts w:ascii="黑体" w:hAnsi="黑体" w:eastAsia="黑体"/>
        </w:rPr>
        <w:instrText xml:space="preserve"> HYPERLINK \l _Toc8470 </w:instrText>
      </w:r>
      <w:r>
        <w:rPr>
          <w:rFonts w:ascii="黑体" w:hAnsi="黑体" w:eastAsia="黑体"/>
        </w:rPr>
        <w:fldChar w:fldCharType="separate"/>
      </w:r>
      <w:r>
        <w:rPr>
          <w:rFonts w:hint="eastAsia"/>
          <w:kern w:val="44"/>
        </w:rPr>
        <w:t>编目工作统计</w:t>
      </w:r>
      <w:r>
        <w:tab/>
      </w:r>
      <w:r>
        <w:fldChar w:fldCharType="begin"/>
      </w:r>
      <w:r>
        <w:instrText xml:space="preserve"> PAGEREF _Toc8470 \h </w:instrText>
      </w:r>
      <w:r>
        <w:fldChar w:fldCharType="separate"/>
      </w:r>
      <w:r>
        <w:t>21</w:t>
      </w:r>
      <w:r>
        <w:fldChar w:fldCharType="end"/>
      </w:r>
      <w:r>
        <w:rPr>
          <w:rFonts w:ascii="黑体" w:hAnsi="黑体" w:eastAsia="黑体"/>
        </w:rPr>
        <w:fldChar w:fldCharType="end"/>
      </w:r>
    </w:p>
    <w:p w14:paraId="0C0C7D91">
      <w:pPr>
        <w:pStyle w:val="20"/>
        <w:tabs>
          <w:tab w:val="right" w:leader="dot" w:pos="9746"/>
        </w:tabs>
      </w:pPr>
      <w:r>
        <w:rPr>
          <w:rFonts w:ascii="黑体" w:hAnsi="黑体" w:eastAsia="黑体"/>
        </w:rPr>
        <w:fldChar w:fldCharType="begin"/>
      </w:r>
      <w:r>
        <w:rPr>
          <w:rFonts w:ascii="黑体" w:hAnsi="黑体" w:eastAsia="黑体"/>
        </w:rPr>
        <w:instrText xml:space="preserve"> HYPERLINK \l _Toc31126 </w:instrText>
      </w:r>
      <w:r>
        <w:rPr>
          <w:rFonts w:ascii="黑体" w:hAnsi="黑体" w:eastAsia="黑体"/>
        </w:rPr>
        <w:fldChar w:fldCharType="separate"/>
      </w:r>
      <w:r>
        <w:rPr>
          <w:rFonts w:hint="eastAsia"/>
          <w:kern w:val="44"/>
        </w:rPr>
        <w:t>总流通人次、外借册次、外借人次统计</w:t>
      </w:r>
      <w:r>
        <w:tab/>
      </w:r>
      <w:r>
        <w:fldChar w:fldCharType="begin"/>
      </w:r>
      <w:r>
        <w:instrText xml:space="preserve"> PAGEREF _Toc31126 \h </w:instrText>
      </w:r>
      <w:r>
        <w:fldChar w:fldCharType="separate"/>
      </w:r>
      <w:r>
        <w:t>22</w:t>
      </w:r>
      <w:r>
        <w:fldChar w:fldCharType="end"/>
      </w:r>
      <w:r>
        <w:rPr>
          <w:rFonts w:ascii="黑体" w:hAnsi="黑体" w:eastAsia="黑体"/>
        </w:rPr>
        <w:fldChar w:fldCharType="end"/>
      </w:r>
    </w:p>
    <w:p w14:paraId="64B25B6D">
      <w:pPr>
        <w:pStyle w:val="20"/>
        <w:tabs>
          <w:tab w:val="right" w:leader="dot" w:pos="9746"/>
        </w:tabs>
      </w:pPr>
      <w:r>
        <w:rPr>
          <w:rFonts w:ascii="黑体" w:hAnsi="黑体" w:eastAsia="黑体"/>
        </w:rPr>
        <w:fldChar w:fldCharType="begin"/>
      </w:r>
      <w:r>
        <w:rPr>
          <w:rFonts w:ascii="黑体" w:hAnsi="黑体" w:eastAsia="黑体"/>
        </w:rPr>
        <w:instrText xml:space="preserve"> HYPERLINK \l _Toc4803 </w:instrText>
      </w:r>
      <w:r>
        <w:rPr>
          <w:rFonts w:ascii="黑体" w:hAnsi="黑体" w:eastAsia="黑体"/>
        </w:rPr>
        <w:fldChar w:fldCharType="separate"/>
      </w:r>
      <w:r>
        <w:rPr>
          <w:rFonts w:hint="eastAsia"/>
          <w:kern w:val="44"/>
        </w:rPr>
        <w:t>延伸服务情况统计</w:t>
      </w:r>
      <w:r>
        <w:tab/>
      </w:r>
      <w:r>
        <w:fldChar w:fldCharType="begin"/>
      </w:r>
      <w:r>
        <w:instrText xml:space="preserve"> PAGEREF _Toc4803 \h </w:instrText>
      </w:r>
      <w:r>
        <w:fldChar w:fldCharType="separate"/>
      </w:r>
      <w:r>
        <w:t>22</w:t>
      </w:r>
      <w:r>
        <w:fldChar w:fldCharType="end"/>
      </w:r>
      <w:r>
        <w:rPr>
          <w:rFonts w:ascii="黑体" w:hAnsi="黑体" w:eastAsia="黑体"/>
        </w:rPr>
        <w:fldChar w:fldCharType="end"/>
      </w:r>
    </w:p>
    <w:p w14:paraId="5F7FFBEF">
      <w:pPr>
        <w:pStyle w:val="20"/>
        <w:tabs>
          <w:tab w:val="right" w:leader="dot" w:pos="9746"/>
        </w:tabs>
      </w:pPr>
      <w:r>
        <w:rPr>
          <w:rFonts w:ascii="黑体" w:hAnsi="黑体" w:eastAsia="黑体"/>
        </w:rPr>
        <w:fldChar w:fldCharType="begin"/>
      </w:r>
      <w:r>
        <w:rPr>
          <w:rFonts w:ascii="黑体" w:hAnsi="黑体" w:eastAsia="黑体"/>
        </w:rPr>
        <w:instrText xml:space="preserve"> HYPERLINK \l _Toc28003 </w:instrText>
      </w:r>
      <w:r>
        <w:rPr>
          <w:rFonts w:ascii="黑体" w:hAnsi="黑体" w:eastAsia="黑体"/>
        </w:rPr>
        <w:fldChar w:fldCharType="separate"/>
      </w:r>
      <w:r>
        <w:rPr>
          <w:rFonts w:hint="eastAsia"/>
          <w:kern w:val="44"/>
        </w:rPr>
        <w:t>通借通还情况统计</w:t>
      </w:r>
      <w:r>
        <w:tab/>
      </w:r>
      <w:r>
        <w:fldChar w:fldCharType="begin"/>
      </w:r>
      <w:r>
        <w:instrText xml:space="preserve"> PAGEREF _Toc28003 \h </w:instrText>
      </w:r>
      <w:r>
        <w:fldChar w:fldCharType="separate"/>
      </w:r>
      <w:r>
        <w:t>23</w:t>
      </w:r>
      <w:r>
        <w:fldChar w:fldCharType="end"/>
      </w:r>
      <w:r>
        <w:rPr>
          <w:rFonts w:ascii="黑体" w:hAnsi="黑体" w:eastAsia="黑体"/>
        </w:rPr>
        <w:fldChar w:fldCharType="end"/>
      </w:r>
    </w:p>
    <w:p w14:paraId="7A4E6410">
      <w:pPr>
        <w:pStyle w:val="20"/>
        <w:tabs>
          <w:tab w:val="right" w:leader="dot" w:pos="9746"/>
        </w:tabs>
      </w:pPr>
      <w:r>
        <w:rPr>
          <w:rFonts w:ascii="黑体" w:hAnsi="黑体" w:eastAsia="黑体"/>
        </w:rPr>
        <w:fldChar w:fldCharType="begin"/>
      </w:r>
      <w:r>
        <w:rPr>
          <w:rFonts w:ascii="黑体" w:hAnsi="黑体" w:eastAsia="黑体"/>
        </w:rPr>
        <w:instrText xml:space="preserve"> HYPERLINK \l _Toc24040 </w:instrText>
      </w:r>
      <w:r>
        <w:rPr>
          <w:rFonts w:ascii="黑体" w:hAnsi="黑体" w:eastAsia="黑体"/>
        </w:rPr>
        <w:fldChar w:fldCharType="separate"/>
      </w:r>
      <w:r>
        <w:rPr>
          <w:rFonts w:hint="eastAsia"/>
        </w:rPr>
        <w:t>网上实时咨询接待读者人次统计</w:t>
      </w:r>
      <w:r>
        <w:tab/>
      </w:r>
      <w:r>
        <w:fldChar w:fldCharType="begin"/>
      </w:r>
      <w:r>
        <w:instrText xml:space="preserve"> PAGEREF _Toc24040 \h </w:instrText>
      </w:r>
      <w:r>
        <w:fldChar w:fldCharType="separate"/>
      </w:r>
      <w:r>
        <w:t>23</w:t>
      </w:r>
      <w:r>
        <w:fldChar w:fldCharType="end"/>
      </w:r>
      <w:r>
        <w:rPr>
          <w:rFonts w:ascii="黑体" w:hAnsi="黑体" w:eastAsia="黑体"/>
        </w:rPr>
        <w:fldChar w:fldCharType="end"/>
      </w:r>
    </w:p>
    <w:p w14:paraId="0D68A880">
      <w:pPr>
        <w:pStyle w:val="20"/>
        <w:tabs>
          <w:tab w:val="right" w:leader="dot" w:pos="9746"/>
        </w:tabs>
      </w:pPr>
      <w:r>
        <w:rPr>
          <w:rFonts w:ascii="黑体" w:hAnsi="黑体" w:eastAsia="黑体"/>
        </w:rPr>
        <w:fldChar w:fldCharType="begin"/>
      </w:r>
      <w:r>
        <w:rPr>
          <w:rFonts w:ascii="黑体" w:hAnsi="黑体" w:eastAsia="黑体"/>
        </w:rPr>
        <w:instrText xml:space="preserve"> HYPERLINK \l _Toc16999 </w:instrText>
      </w:r>
      <w:r>
        <w:rPr>
          <w:rFonts w:ascii="黑体" w:hAnsi="黑体" w:eastAsia="黑体"/>
        </w:rPr>
        <w:fldChar w:fldCharType="separate"/>
      </w:r>
      <w:r>
        <w:rPr>
          <w:rFonts w:hint="eastAsia"/>
        </w:rPr>
        <w:t>数字资源访问与利用统计</w:t>
      </w:r>
      <w:r>
        <w:tab/>
      </w:r>
      <w:r>
        <w:fldChar w:fldCharType="begin"/>
      </w:r>
      <w:r>
        <w:instrText xml:space="preserve"> PAGEREF _Toc16999 \h </w:instrText>
      </w:r>
      <w:r>
        <w:fldChar w:fldCharType="separate"/>
      </w:r>
      <w:r>
        <w:t>24</w:t>
      </w:r>
      <w:r>
        <w:fldChar w:fldCharType="end"/>
      </w:r>
      <w:r>
        <w:rPr>
          <w:rFonts w:ascii="黑体" w:hAnsi="黑体" w:eastAsia="黑体"/>
        </w:rPr>
        <w:fldChar w:fldCharType="end"/>
      </w:r>
    </w:p>
    <w:p w14:paraId="43F725F6">
      <w:pPr>
        <w:pStyle w:val="20"/>
        <w:tabs>
          <w:tab w:val="right" w:leader="dot" w:pos="9746"/>
        </w:tabs>
      </w:pPr>
      <w:r>
        <w:rPr>
          <w:rFonts w:ascii="黑体" w:hAnsi="黑体" w:eastAsia="黑体"/>
        </w:rPr>
        <w:fldChar w:fldCharType="begin"/>
      </w:r>
      <w:r>
        <w:rPr>
          <w:rFonts w:ascii="黑体" w:hAnsi="黑体" w:eastAsia="黑体"/>
        </w:rPr>
        <w:instrText xml:space="preserve"> HYPERLINK \l _Toc7137 </w:instrText>
      </w:r>
      <w:r>
        <w:rPr>
          <w:rFonts w:ascii="黑体" w:hAnsi="黑体" w:eastAsia="黑体"/>
        </w:rPr>
        <w:fldChar w:fldCharType="separate"/>
      </w:r>
      <w:r>
        <w:rPr>
          <w:rFonts w:hint="eastAsia"/>
        </w:rPr>
        <w:t>系列读者活动统计</w:t>
      </w:r>
      <w:r>
        <w:tab/>
      </w:r>
      <w:r>
        <w:fldChar w:fldCharType="begin"/>
      </w:r>
      <w:r>
        <w:instrText xml:space="preserve"> PAGEREF _Toc7137 \h </w:instrText>
      </w:r>
      <w:r>
        <w:fldChar w:fldCharType="separate"/>
      </w:r>
      <w:r>
        <w:t>25</w:t>
      </w:r>
      <w:r>
        <w:fldChar w:fldCharType="end"/>
      </w:r>
      <w:r>
        <w:rPr>
          <w:rFonts w:ascii="黑体" w:hAnsi="黑体" w:eastAsia="黑体"/>
        </w:rPr>
        <w:fldChar w:fldCharType="end"/>
      </w:r>
    </w:p>
    <w:p w14:paraId="52B61759">
      <w:pPr>
        <w:pStyle w:val="17"/>
        <w:tabs>
          <w:tab w:val="right" w:leader="dot" w:pos="9746"/>
        </w:tabs>
      </w:pPr>
      <w:r>
        <w:rPr>
          <w:rFonts w:ascii="黑体" w:hAnsi="黑体" w:eastAsia="黑体"/>
        </w:rPr>
        <w:fldChar w:fldCharType="begin"/>
      </w:r>
      <w:r>
        <w:rPr>
          <w:rFonts w:ascii="黑体" w:hAnsi="黑体" w:eastAsia="黑体"/>
        </w:rPr>
        <w:instrText xml:space="preserve"> HYPERLINK \l _Toc17150 </w:instrText>
      </w:r>
      <w:r>
        <w:rPr>
          <w:rFonts w:ascii="黑体" w:hAnsi="黑体" w:eastAsia="黑体"/>
        </w:rPr>
        <w:fldChar w:fldCharType="separate"/>
      </w:r>
      <w:r>
        <w:rPr>
          <w:rFonts w:hint="eastAsia"/>
          <w:szCs w:val="36"/>
        </w:rPr>
        <w:t>第</w:t>
      </w:r>
      <w:r>
        <w:rPr>
          <w:rFonts w:hint="eastAsia"/>
          <w:szCs w:val="36"/>
          <w:lang w:val="en-US" w:eastAsia="zh-CN"/>
        </w:rPr>
        <w:t>三</w:t>
      </w:r>
      <w:r>
        <w:rPr>
          <w:rFonts w:hint="eastAsia"/>
          <w:szCs w:val="36"/>
        </w:rPr>
        <w:t>章新闻媒体报道</w:t>
      </w:r>
      <w:r>
        <w:tab/>
      </w:r>
      <w:r>
        <w:fldChar w:fldCharType="begin"/>
      </w:r>
      <w:r>
        <w:instrText xml:space="preserve"> PAGEREF _Toc17150 \h </w:instrText>
      </w:r>
      <w:r>
        <w:fldChar w:fldCharType="separate"/>
      </w:r>
      <w:r>
        <w:t>64</w:t>
      </w:r>
      <w:r>
        <w:fldChar w:fldCharType="end"/>
      </w:r>
      <w:r>
        <w:rPr>
          <w:rFonts w:ascii="黑体" w:hAnsi="黑体" w:eastAsia="黑体"/>
        </w:rPr>
        <w:fldChar w:fldCharType="end"/>
      </w:r>
    </w:p>
    <w:p w14:paraId="3BC3CB63">
      <w:pPr>
        <w:pStyle w:val="17"/>
        <w:tabs>
          <w:tab w:val="right" w:leader="dot" w:pos="9746"/>
        </w:tabs>
      </w:pPr>
      <w:r>
        <w:rPr>
          <w:rFonts w:ascii="黑体" w:hAnsi="黑体" w:eastAsia="黑体"/>
        </w:rPr>
        <w:fldChar w:fldCharType="begin"/>
      </w:r>
      <w:r>
        <w:rPr>
          <w:rFonts w:ascii="黑体" w:hAnsi="黑体" w:eastAsia="黑体"/>
        </w:rPr>
        <w:instrText xml:space="preserve"> HYPERLINK \l _Toc6585 </w:instrText>
      </w:r>
      <w:r>
        <w:rPr>
          <w:rFonts w:ascii="黑体" w:hAnsi="黑体" w:eastAsia="黑体"/>
        </w:rPr>
        <w:fldChar w:fldCharType="separate"/>
      </w:r>
      <w:r>
        <w:rPr>
          <w:rFonts w:hint="eastAsia"/>
          <w:szCs w:val="36"/>
        </w:rPr>
        <w:t>第</w:t>
      </w:r>
      <w:r>
        <w:rPr>
          <w:rFonts w:hint="eastAsia"/>
          <w:szCs w:val="36"/>
          <w:lang w:val="en-US" w:eastAsia="zh-CN"/>
        </w:rPr>
        <w:t>四</w:t>
      </w:r>
      <w:r>
        <w:rPr>
          <w:rFonts w:hint="eastAsia"/>
          <w:szCs w:val="36"/>
        </w:rPr>
        <w:t>章大事记</w:t>
      </w:r>
      <w:r>
        <w:tab/>
      </w:r>
      <w:r>
        <w:fldChar w:fldCharType="begin"/>
      </w:r>
      <w:r>
        <w:instrText xml:space="preserve"> PAGEREF _Toc6585 \h </w:instrText>
      </w:r>
      <w:r>
        <w:fldChar w:fldCharType="separate"/>
      </w:r>
      <w:r>
        <w:t>74</w:t>
      </w:r>
      <w:r>
        <w:fldChar w:fldCharType="end"/>
      </w:r>
      <w:r>
        <w:rPr>
          <w:rFonts w:ascii="黑体" w:hAnsi="黑体" w:eastAsia="黑体"/>
        </w:rPr>
        <w:fldChar w:fldCharType="end"/>
      </w:r>
    </w:p>
    <w:p w14:paraId="1C03CBDE">
      <w:pPr>
        <w:jc w:val="center"/>
        <w:rPr>
          <w:rFonts w:ascii="黑体" w:hAnsi="黑体" w:eastAsia="黑体"/>
          <w:kern w:val="0"/>
          <w:sz w:val="28"/>
        </w:rPr>
      </w:pPr>
      <w:r>
        <w:rPr>
          <w:rFonts w:ascii="黑体" w:hAnsi="黑体" w:eastAsia="黑体"/>
          <w:sz w:val="28"/>
        </w:rPr>
        <w:fldChar w:fldCharType="end"/>
      </w:r>
    </w:p>
    <w:p w14:paraId="58B0D505">
      <w:pPr>
        <w:pStyle w:val="2"/>
        <w:keepNext w:val="0"/>
        <w:keepLines w:val="0"/>
        <w:spacing w:line="360" w:lineRule="auto"/>
        <w:rPr>
          <w:rFonts w:ascii="黑体" w:hAnsi="黑体" w:eastAsia="黑体"/>
          <w:kern w:val="0"/>
          <w:sz w:val="28"/>
        </w:rPr>
      </w:pPr>
      <w:bookmarkStart w:id="121" w:name="_GoBack"/>
      <w:bookmarkEnd w:id="121"/>
    </w:p>
    <w:p w14:paraId="7290D524"/>
    <w:p w14:paraId="12E904B3"/>
    <w:p w14:paraId="1065FF60"/>
    <w:p w14:paraId="3402D021">
      <w:pPr>
        <w:pStyle w:val="2"/>
        <w:keepNext w:val="0"/>
        <w:keepLines w:val="0"/>
        <w:spacing w:line="360" w:lineRule="auto"/>
        <w:rPr>
          <w:rFonts w:ascii="黑体" w:hAnsi="黑体" w:eastAsia="黑体"/>
          <w:kern w:val="0"/>
          <w:sz w:val="28"/>
        </w:rPr>
      </w:pPr>
    </w:p>
    <w:p w14:paraId="7E0CE3EE">
      <w:pPr>
        <w:rPr>
          <w:rFonts w:ascii="黑体" w:hAnsi="黑体" w:eastAsia="黑体"/>
          <w:kern w:val="0"/>
          <w:sz w:val="28"/>
        </w:rPr>
      </w:pPr>
    </w:p>
    <w:p w14:paraId="7239D547">
      <w:pPr>
        <w:rPr>
          <w:rFonts w:ascii="黑体" w:hAnsi="黑体" w:eastAsia="黑体"/>
          <w:kern w:val="0"/>
          <w:sz w:val="28"/>
        </w:rPr>
      </w:pPr>
    </w:p>
    <w:p w14:paraId="517CBEF0">
      <w:pPr>
        <w:rPr>
          <w:rFonts w:ascii="黑体" w:hAnsi="黑体" w:eastAsia="黑体"/>
          <w:kern w:val="0"/>
          <w:sz w:val="28"/>
        </w:rPr>
      </w:pPr>
    </w:p>
    <w:p w14:paraId="2E4529BC">
      <w:pPr>
        <w:rPr>
          <w:rFonts w:ascii="黑体" w:hAnsi="黑体" w:eastAsia="黑体"/>
          <w:kern w:val="0"/>
          <w:sz w:val="28"/>
        </w:rPr>
      </w:pPr>
    </w:p>
    <w:p w14:paraId="6AF75C0D"/>
    <w:p w14:paraId="2E93454D">
      <w:pPr>
        <w:pStyle w:val="2"/>
        <w:keepNext w:val="0"/>
        <w:keepLines w:val="0"/>
        <w:spacing w:line="360" w:lineRule="auto"/>
        <w:rPr>
          <w:rFonts w:ascii="宋体" w:hAnsi="宋体"/>
          <w:sz w:val="36"/>
          <w:szCs w:val="24"/>
        </w:rPr>
      </w:pPr>
      <w:bookmarkStart w:id="1" w:name="_Toc27763"/>
      <w:bookmarkStart w:id="2" w:name="_Toc69742779"/>
      <w:r>
        <w:rPr>
          <w:rFonts w:hint="eastAsia" w:ascii="宋体" w:hAnsi="宋体"/>
          <w:sz w:val="36"/>
          <w:szCs w:val="24"/>
        </w:rPr>
        <w:t>第一章 年度情况概览</w:t>
      </w:r>
      <w:bookmarkEnd w:id="0"/>
      <w:bookmarkEnd w:id="1"/>
      <w:bookmarkEnd w:id="2"/>
    </w:p>
    <w:p w14:paraId="62D66812">
      <w:pPr>
        <w:pStyle w:val="4"/>
        <w:bidi w:val="0"/>
        <w:rPr>
          <w:rFonts w:hint="eastAsia"/>
        </w:rPr>
      </w:pPr>
      <w:bookmarkStart w:id="3" w:name="_Toc69742780"/>
      <w:r>
        <w:rPr>
          <w:rFonts w:hint="eastAsia"/>
        </w:rPr>
        <w:t>工作计划</w:t>
      </w:r>
      <w:bookmarkEnd w:id="3"/>
    </w:p>
    <w:p w14:paraId="3D260139">
      <w:pPr>
        <w:spacing w:line="5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2025年，是“十四五”规划的收官之年，也是“十五五”规划的布局之年，是天津图书馆抢抓机遇，迎接挑战的关键一年。今年工作的总体思路和要求是：坚持以习近平新时代中国特色社会主义思想为指导，全面贯彻落实党的二十大和二十届二中、三中全会精神，深入学习贯彻习近平文化思想，全面落实习近平总书记视察天津重要讲话精神，认真落实市委十二届五次、六次全会和文化和旅游部、市文化和旅游局部署要求，自觉担负起新的文化使命，在推动文化传承发展上善作善成，聚力落实“十项行动”，以“八种文化态”为工作抓手，紧扣“五新二十策”政策体系要求，以深入推进全民阅读为己任，凝聚共识提质增效，聚焦主业创新竞进，持续推进服务优化与服务效能提升，在新的起点上推动本馆及全市公共图书馆事业创新发展。</w:t>
      </w:r>
    </w:p>
    <w:p w14:paraId="7609AA9D">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一、筑牢党建阵地，持续强化政治引领</w:t>
      </w:r>
    </w:p>
    <w:p w14:paraId="6BE3511A">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1.持续深入学习贯彻党的二十届三中全会精神和习近平总书记系列重要讲话精神。</w:t>
      </w:r>
      <w:r>
        <w:rPr>
          <w:rFonts w:hint="eastAsia" w:ascii="宋体" w:hAnsi="宋体" w:eastAsia="宋体" w:cs="宋体"/>
          <w:sz w:val="22"/>
          <w:szCs w:val="22"/>
        </w:rPr>
        <w:t>聚焦图书馆核心业务和重点工作，持续深入学习贯彻党的二十届三中全会精神，将深入学习贯彻习近平文化思想、习近平总书记视察天津重要讲话精神作为主题主线，及时跟进学习习近平总书记对文化旅游工作、宣传思想工作、全民阅读工作的重要指示批示精神，聚焦京津冀协同发展重大国家战略在文旅系统的推动落实，聚焦文化惠民工程在文旅系统的创新落实，聚焦高质量发展“十项行动”在文旅系统的深化落实，不断强化政治引领，坚定正确政治方向。严格落实“第一议题”“第一主题”“第一主课”制度，充分发挥馆党委理论学习中心组领头雁作用，带领馆属各支部、各青年理论学习小组深入学习贯彻，定期组织召开党建工作推动会。</w:t>
      </w:r>
    </w:p>
    <w:p w14:paraId="0AAB4D42">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2.夯实思想建设，深化拓展党纪学习教育成果。</w:t>
      </w:r>
      <w:r>
        <w:rPr>
          <w:rFonts w:hint="eastAsia" w:ascii="宋体" w:hAnsi="宋体" w:eastAsia="宋体" w:cs="宋体"/>
          <w:sz w:val="22"/>
          <w:szCs w:val="22"/>
        </w:rPr>
        <w:t>持续深入学习贯彻习近平总书记关于党的纪律建设重要讲话和重要指示精神，在深入学习贯彻《中国共产党纪律处分条例》的基础上，全面学习贯彻党章党规党纪，充分发挥党的纪律教育、保障、激励作用，将党纪学习教育融入日常、抓在经常，推动全面从严治党不断向纵深发展。</w:t>
      </w:r>
    </w:p>
    <w:p w14:paraId="68BF855C">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3.强化组织建设，有序组织党委纪委换届。</w:t>
      </w:r>
      <w:r>
        <w:rPr>
          <w:rFonts w:hint="eastAsia" w:ascii="宋体" w:hAnsi="宋体" w:eastAsia="宋体" w:cs="宋体"/>
          <w:sz w:val="22"/>
          <w:szCs w:val="22"/>
        </w:rPr>
        <w:t>按照党章、《中国共产党基层组织选举工作条例》的规定要求，在总结好本届党委、纪委工作的基础上，按照“两请示一报告”的有关程序，选举产生新一届馆党委委员和馆纪委委员。严肃换届纪律，将严的基调、严的要求贯穿党委、纪委换届全过程。全面夯实馆党委主体责任和馆纪委监督责任，强化对各支部、各部门的统一领导和监督检查，持续提升支部三会一课、主题党日活动、组织生活会等党内生活制度的落实质量，加强对支部学习教育和党员管理的监督检查。</w:t>
      </w:r>
    </w:p>
    <w:p w14:paraId="166C16F5">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4.加强阵地管理，筑牢意识形态安全屏障。</w:t>
      </w:r>
      <w:r>
        <w:rPr>
          <w:rFonts w:hint="eastAsia" w:ascii="宋体" w:hAnsi="宋体" w:eastAsia="宋体" w:cs="宋体"/>
          <w:sz w:val="22"/>
          <w:szCs w:val="22"/>
        </w:rPr>
        <w:t>持续将意识形态工作作为一项极端重要的工作，坚持正确的政治方向、舆论导向和价值取向，充分发挥我馆意识形态工作领导小组的协调研判机制，坚持每季度召开意识形态工作研判会，开展常态化意识形态风险隐患排查，严把文献资源建设、展览活动举办、宣传策划提升等意识形态重点领域，切实掌握意识形态工作的领导权、管理权、话语权和主动权。</w:t>
      </w:r>
    </w:p>
    <w:p w14:paraId="4BB96422">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5.深化党风廉政建设，弘扬清廉社会风尚。</w:t>
      </w:r>
      <w:r>
        <w:rPr>
          <w:rFonts w:hint="eastAsia" w:ascii="宋体" w:hAnsi="宋体" w:eastAsia="宋体" w:cs="宋体"/>
          <w:sz w:val="22"/>
          <w:szCs w:val="22"/>
        </w:rPr>
        <w:t>深入学习贯彻习近平总书记关于党的自我革命的重要思想，结合巡视巡察、经责审计延伸整改，结合常态化开展党纪学习教育，结合巩固深化群众身边不正之风和腐败问题集中整治工作成果，驰而不息深化党风廉政建设。充分发挥公共图书馆廉洁文化宣传阵地作用，持续打造“廉韵图书角”、“悦读·廉洁好书”线上专栏和“守节气 扬正气”——“洁”气廉语海报，组织开展廉洁主题读者活动，推进廉洁文化融入公共服务，形成以清为美、以廉为荣的良好社会风尚。</w:t>
      </w:r>
    </w:p>
    <w:p w14:paraId="22434FDC">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6.优化干部队伍，加强党员干部教育管理。</w:t>
      </w:r>
      <w:r>
        <w:rPr>
          <w:rFonts w:hint="eastAsia" w:ascii="宋体" w:hAnsi="宋体" w:eastAsia="宋体" w:cs="宋体"/>
          <w:sz w:val="22"/>
          <w:szCs w:val="22"/>
        </w:rPr>
        <w:t>坚持党管人才，系统谋划、整体布局全馆人才工作，抓好“关键少数”，管好“绝大多数”。科学制定发展党员计划，把好发展党员政治关。有序指导各支部培养积极分子、发展对象，不断增强党组织的凝聚力和号召力。通过专业技能培训、支部三会一课、参观践学研讨等多种形式，强化对党员干部的教育、管理和监督。</w:t>
      </w:r>
    </w:p>
    <w:p w14:paraId="0B5B66CB">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7.强化普法宣传，推进法治建设。</w:t>
      </w:r>
      <w:r>
        <w:rPr>
          <w:rFonts w:hint="eastAsia" w:ascii="宋体" w:hAnsi="宋体" w:eastAsia="宋体" w:cs="宋体"/>
          <w:sz w:val="22"/>
          <w:szCs w:val="22"/>
        </w:rPr>
        <w:t>深入学习贯彻习近平法治思想，充分发挥公共文化场馆法治思想宣传阵地作用，稳步推进单位法治建设和普法工作有序开展。馆领导班子成员带头参加天津市国家工作人员网上学法用法学习考试。充分挖掘馆内资源，适时组织开展民法典宣传月、宪法宣传周、《天津市全民阅读促进条例》等法治宣传活动。充分发挥科普教育基地职能，策划开展“科普新视界”、“科普周”等系列活动，倾力打造政府信息公开服务阵地，向市民宣传法治知识，力求普法宣传贴近群众、贴近生活，助力全民提升法治观念。</w:t>
      </w:r>
    </w:p>
    <w:p w14:paraId="4C83323E">
      <w:pPr>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二、共建共享，深入推进区域文化协同发展</w:t>
      </w:r>
    </w:p>
    <w:p w14:paraId="602B4CB6">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8.助力京津冀共建共享。</w:t>
      </w:r>
      <w:r>
        <w:rPr>
          <w:rFonts w:hint="eastAsia" w:ascii="宋体" w:hAnsi="宋体" w:eastAsia="宋体" w:cs="宋体"/>
          <w:sz w:val="22"/>
          <w:szCs w:val="22"/>
        </w:rPr>
        <w:t>发挥好京津冀图书馆联盟轮值主席馆作用，精心策划京津冀协调发展阅读推广活动，全面展示京津冀三地公共图书馆2025年阅读推广活动的成果，实现区域图书馆资源的互联互通、统筹协调、合作共享，更好地满足人民群众日益增长的精神文化需求。</w:t>
      </w:r>
      <w:r>
        <w:rPr>
          <w:rFonts w:hint="eastAsia" w:ascii="宋体" w:hAnsi="宋体" w:eastAsia="宋体" w:cs="宋体"/>
          <w:b/>
          <w:bCs/>
          <w:sz w:val="22"/>
          <w:szCs w:val="22"/>
        </w:rPr>
        <w:t>一是策划阅读推广活动。</w:t>
      </w:r>
      <w:r>
        <w:rPr>
          <w:rFonts w:hint="eastAsia" w:ascii="宋体" w:hAnsi="宋体" w:eastAsia="宋体" w:cs="宋体"/>
          <w:sz w:val="22"/>
          <w:szCs w:val="22"/>
        </w:rPr>
        <w:t>发挥京津冀阅读推广工作委员会职能，组织好国家图书馆“四季童读”2025年春季卷在天津图书馆的发布会，邀请首都图书馆和河北省图书馆共同举办“童心同阅京津冀”系列活动。精心组织第九届京津冀图书馆“我与图书馆的故事”阅读推广交流展示活动、第四届京津冀“清悦之声”领读人活动、第二届“大手牵小手，图书来漂流”暨京津冀协同发展儿童读物募捐活动、“科普新视界：京津冀少年科技行——走进雄安新区黄湾小学分馆”等活动。联合举办“书香京津冀·阅动新未来”品牌阅读活动等。携手天津市妇女儿童社会服务中心、河西区妇联等单位，创新打造“阅读+交友”新空间，举办京津冀地区青年读书交友联谊活动。</w:t>
      </w:r>
      <w:r>
        <w:rPr>
          <w:rFonts w:hint="eastAsia" w:ascii="宋体" w:hAnsi="宋体" w:eastAsia="宋体" w:cs="宋体"/>
          <w:b/>
          <w:bCs/>
          <w:sz w:val="22"/>
          <w:szCs w:val="22"/>
        </w:rPr>
        <w:t>二是举办古籍保护活动。</w:t>
      </w:r>
      <w:r>
        <w:rPr>
          <w:rFonts w:hint="eastAsia" w:ascii="宋体" w:hAnsi="宋体" w:eastAsia="宋体" w:cs="宋体"/>
          <w:sz w:val="22"/>
          <w:szCs w:val="22"/>
        </w:rPr>
        <w:t>发挥京津冀古籍工作委员会作用，在京津冀三地推广“我在天图读古籍·我在天图修文物”系列活动经验做法，联合首都图书馆、河北省图书馆、天津市区级图书馆、古籍保护在行动志愿者团队，共同开展“讲好古籍故事 弘扬中华优秀传统文化——京津冀地区古籍保护课程进中小学”项目。</w:t>
      </w:r>
      <w:r>
        <w:rPr>
          <w:rFonts w:hint="eastAsia" w:ascii="宋体" w:hAnsi="宋体" w:eastAsia="宋体" w:cs="宋体"/>
          <w:b/>
          <w:bCs/>
          <w:sz w:val="22"/>
          <w:szCs w:val="22"/>
        </w:rPr>
        <w:t>三是组织线下业务培训</w:t>
      </w:r>
      <w:r>
        <w:rPr>
          <w:rFonts w:hint="eastAsia" w:ascii="宋体" w:hAnsi="宋体" w:eastAsia="宋体" w:cs="宋体"/>
          <w:sz w:val="22"/>
          <w:szCs w:val="22"/>
        </w:rPr>
        <w:t>。邀请国家图书馆、首都图书馆、河北省图书馆及业内专家，组织全市各区公共图书馆馆长开展“2025年天津市智慧图书馆建设专题培训暨京津冀服务推广工作交流会”，交流分享智慧图书馆体系建设经验与体会。</w:t>
      </w:r>
    </w:p>
    <w:p w14:paraId="782ADA4D">
      <w:pPr>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9.推进大运河文化保护传承。</w:t>
      </w:r>
      <w:r>
        <w:rPr>
          <w:rFonts w:hint="eastAsia" w:ascii="宋体" w:hAnsi="宋体" w:eastAsia="宋体" w:cs="宋体"/>
          <w:sz w:val="22"/>
          <w:szCs w:val="22"/>
        </w:rPr>
        <w:t>发挥好大运河沿线图书馆联盟轮值主席馆作用，进一步挖掘大运河丰富的历史文化资源，着力发挥公共图书馆在八省市文旅共融互通、城市文化交流合作的平台作用，为推动运河文脉传承和保护发挥图书馆力量。</w:t>
      </w:r>
      <w:r>
        <w:rPr>
          <w:rFonts w:hint="eastAsia" w:ascii="宋体" w:hAnsi="宋体" w:eastAsia="宋体" w:cs="宋体"/>
          <w:b/>
          <w:bCs/>
          <w:sz w:val="22"/>
          <w:szCs w:val="22"/>
        </w:rPr>
        <w:t>一是开展文化传承交流活动。</w:t>
      </w:r>
      <w:r>
        <w:rPr>
          <w:rFonts w:hint="eastAsia" w:ascii="宋体" w:hAnsi="宋体" w:eastAsia="宋体" w:cs="宋体"/>
          <w:sz w:val="22"/>
          <w:szCs w:val="22"/>
        </w:rPr>
        <w:t>依托大运河沿线图书馆联盟，开展“读运河·见中国”世界读书日系列活动，共同传承和弘扬大运河文化。举办以大运河文化为主题“读者选书大会”及“运河载新春，典籍润津城”——“我在天图读古籍·我在天图修文物”春节特别活动，促进大运河沿线地区的文化交流与合作。开展运河文化行——海津讲坛下基层：走进北京城市图书馆和沧州市图书馆。举办“带着报刊去读城——运河季”系列文旅融合沉浸式阅读体验活动及“运河载梦京津冀，书香盈校促传承——天津图书馆‘大运河文化’河畔校园行”阅读推广活动，促进运河文化、运河人文精神的延续和传承。</w:t>
      </w:r>
      <w:r>
        <w:rPr>
          <w:rFonts w:hint="eastAsia" w:ascii="宋体" w:hAnsi="宋体" w:eastAsia="宋体" w:cs="宋体"/>
          <w:b/>
          <w:bCs/>
          <w:sz w:val="22"/>
          <w:szCs w:val="22"/>
        </w:rPr>
        <w:t>二是举办大运河主题展览。</w:t>
      </w:r>
      <w:r>
        <w:rPr>
          <w:rFonts w:hint="eastAsia" w:ascii="宋体" w:hAnsi="宋体" w:eastAsia="宋体" w:cs="宋体"/>
          <w:sz w:val="22"/>
          <w:szCs w:val="22"/>
        </w:rPr>
        <w:t>联合天津工艺美院党委共同举办《沽水问津——运河上的二十四节气工美·天图党委共建乙巳新春艺术作品展》，将运河的灵动与节气的韵律倾注于画卷。办好《“江水流长 文脉永续”大运河文化主题书展》《江水流长 文脉永续——大运河文化主题快闪展览》《悠悠千载运河水，脉脉相承京津冀——天津图书馆“大运河文化”报刊资源展》，向读者普及运河知识，提升馆藏资源利用率。</w:t>
      </w:r>
      <w:r>
        <w:rPr>
          <w:rFonts w:hint="eastAsia" w:ascii="宋体" w:hAnsi="宋体" w:eastAsia="宋体" w:cs="宋体"/>
          <w:b/>
          <w:bCs/>
          <w:sz w:val="22"/>
          <w:szCs w:val="22"/>
        </w:rPr>
        <w:t>三是利用线上资源开展科普宣传。</w:t>
      </w:r>
      <w:r>
        <w:rPr>
          <w:rFonts w:hint="eastAsia" w:ascii="宋体" w:hAnsi="宋体" w:eastAsia="宋体" w:cs="宋体"/>
          <w:sz w:val="22"/>
          <w:szCs w:val="22"/>
        </w:rPr>
        <w:t>充分利用“少年格物课”、“‘展·读’专栏”、“典蕴津门”基藏图书荐读、“掌上阅报”、“‘刊’着玩儿”报刊荐读等线上阅读资源品牌活动，积极推动大运河文化推广普及，讲好大运河文化保护传承利用故事。</w:t>
      </w:r>
    </w:p>
    <w:p w14:paraId="1F05A34D">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10.持续推进东西部协作和支援合作。</w:t>
      </w:r>
      <w:r>
        <w:rPr>
          <w:rFonts w:hint="eastAsia" w:ascii="宋体" w:hAnsi="宋体" w:eastAsia="宋体" w:cs="宋体"/>
          <w:sz w:val="22"/>
          <w:szCs w:val="22"/>
        </w:rPr>
        <w:t>配合完成2025年文化旅游专项工作任务，开展“图书飘香”文化帮扶项目，开展线下人才实训，丰富线上培训内容，加强采购结对地区农产品及服务力度。完成西藏昌都分馆、江达分馆、甘南分馆的移动图书馆平台建设，发挥“数字图书馆深度游”活动品牌优势，运用互联网、新媒体平台，与各分馆开展阅读推广线上交流活动，为当地读者带来更加便捷、高效的公共文化服务体验。</w:t>
      </w:r>
    </w:p>
    <w:p w14:paraId="36568708">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三、完善资源建设，保障图书馆高质量发展</w:t>
      </w:r>
    </w:p>
    <w:p w14:paraId="30871161">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11.不断优化文献资源建设。</w:t>
      </w:r>
      <w:r>
        <w:rPr>
          <w:rFonts w:hint="eastAsia" w:ascii="宋体" w:hAnsi="宋体" w:eastAsia="宋体" w:cs="宋体"/>
          <w:sz w:val="22"/>
          <w:szCs w:val="22"/>
        </w:rPr>
        <w:t>保质保量完成2025年全馆文献资源建设工作。履行好天津图书馆文献资源建设工作委员会相关职责指导文献资源建设工作，加大对天津地区各成员馆的业务培训及书目数据共建共享。</w:t>
      </w:r>
    </w:p>
    <w:p w14:paraId="48B2770D">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12.创新开展数字资源建设与服务。</w:t>
      </w:r>
      <w:r>
        <w:rPr>
          <w:rFonts w:hint="eastAsia" w:ascii="宋体" w:hAnsi="宋体" w:eastAsia="宋体" w:cs="宋体"/>
          <w:sz w:val="22"/>
          <w:szCs w:val="22"/>
        </w:rPr>
        <w:t>继续加强对全国省级图书馆、少儿图书馆的馆藏数字资源情况展开调研，开展2025年数字资源建设的调研工作。充分利用已经建设完成的自建数字资源部分，通过微信、抖音等媒体平台向读者开展宣传推广活动，推送精品数字资源、开展线上阅读活动、促进优质文化资源共享，持续开展“数字图书馆深度游”“图书馆陪您过大年”“掌上诗词大会”等线上活动。</w:t>
      </w:r>
    </w:p>
    <w:p w14:paraId="018E0C23">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13.推进智慧图书馆体系建设</w:t>
      </w:r>
      <w:r>
        <w:rPr>
          <w:rFonts w:hint="eastAsia" w:ascii="宋体" w:hAnsi="宋体" w:eastAsia="宋体" w:cs="宋体"/>
          <w:b/>
          <w:w w:val="98"/>
          <w:sz w:val="22"/>
          <w:szCs w:val="22"/>
        </w:rPr>
        <w:t>。</w:t>
      </w:r>
      <w:r>
        <w:rPr>
          <w:rFonts w:hint="eastAsia" w:ascii="宋体" w:hAnsi="宋体" w:eastAsia="宋体" w:cs="宋体"/>
          <w:sz w:val="22"/>
          <w:szCs w:val="22"/>
        </w:rPr>
        <w:t>完成2024年智慧图书馆体系建设中图书馆智能服务系统提升项目的上线工作，结合天开园企业需求联合多方共同打造知识服务体系，推进双aleph系统合并，稳步推进微信服务平台重构底层架构的开发工作，启动下一代公共图书馆智慧化管理系统及2025年数字资源建设调研。联合天津社保中心，邮储银行天津分行开展“邮此万卷书 社保万里路”社保卡惠民服务季宣传活动，实现第三代社保卡及电子社保卡实现借阅图书功能。推出XR沉浸式漫游空间，加强公共文化“沉浸式”“互动式”体验服务。推出“天津图书馆2024-2025年度数字阅读报告”。</w:t>
      </w:r>
    </w:p>
    <w:p w14:paraId="41744918">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14.做好参考咨询和决策咨询服务。</w:t>
      </w:r>
      <w:r>
        <w:rPr>
          <w:rFonts w:hint="eastAsia" w:ascii="宋体" w:hAnsi="宋体" w:eastAsia="宋体" w:cs="宋体"/>
          <w:bCs/>
          <w:w w:val="98"/>
          <w:sz w:val="22"/>
          <w:szCs w:val="22"/>
        </w:rPr>
        <w:t>持续</w:t>
      </w:r>
      <w:r>
        <w:rPr>
          <w:rFonts w:hint="eastAsia" w:ascii="宋体" w:hAnsi="宋体" w:eastAsia="宋体" w:cs="宋体"/>
          <w:sz w:val="22"/>
          <w:szCs w:val="22"/>
        </w:rPr>
        <w:t>做好联合参考咨询、课题查询、科技查新的宣传和服务，做好“国家知识产权信息公共服务网点”的各项服务、宣传工作，启动开展“天津图书馆知识产权服务平台”建设的调研工作，继续做好《文旅参考》《图书馆资讯》《政府信息公开查阅服务资讯》编制工作。为天开园年轻用户群体打造特色化阅读服务场景、联合多方共同打造天开园知识服务体系。</w:t>
      </w:r>
    </w:p>
    <w:p w14:paraId="25250845">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四、丰富服务供给，多措并举引领全民阅读新风尚</w:t>
      </w:r>
    </w:p>
    <w:p w14:paraId="18BB0940">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15.抓好活动组织策划。</w:t>
      </w:r>
      <w:r>
        <w:rPr>
          <w:rFonts w:hint="eastAsia" w:ascii="宋体" w:hAnsi="宋体" w:eastAsia="宋体" w:cs="宋体"/>
          <w:sz w:val="22"/>
          <w:szCs w:val="22"/>
        </w:rPr>
        <w:t>持续组织开展“春风十里，书海等你”、“津彩夏日，书影随行”、“金秋颂歌，书香爱国”、“冬日暖阳，书韵悠长”四季主题系列活动；开展第四届“清悦之声”领读活动，擦亮“海津讲坛”“音乐大讲堂”“交响润书香”“艺书共享空间”“科普新视界”“牵手残疾人走进图书馆”等公益文化普及活动品牌，为广大读者搭建良好的阅读交流平台；围绕世界读书日、法定节假日、寒暑假等重要时间节点推出丰富多彩的阅读活动，营造读者假日来图书馆的良好氛围。持续举办“读者选书大会”、“我在天图读古籍·我在天图修文物”、“海河共读汇”、“天图夜读”四大品牌活动。</w:t>
      </w:r>
    </w:p>
    <w:p w14:paraId="5A5E88FB">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16.拓宽阅读推广服务阵地。</w:t>
      </w:r>
      <w:r>
        <w:rPr>
          <w:rFonts w:hint="eastAsia" w:ascii="宋体" w:hAnsi="宋体" w:eastAsia="宋体" w:cs="宋体"/>
          <w:sz w:val="22"/>
          <w:szCs w:val="22"/>
        </w:rPr>
        <w:t>联合天津市轨道交通事业发展服务中心共同打造、11家区图书馆参与、覆盖7条地铁线路11个站点的“开往春天的书香地铁”系列活动，进一步拓宽拓深“地铁+公共文化服务”交旅融合事业。发挥行业分馆优势，扩大公共文化服务覆盖面，持续做好行业分馆服务工作。积极开展普法宣传进基层、科普日文化进校园、国防教育进军营、“敬老月”文化进社区、进敬老院，开展“银龄阅读行动”等活动，将优质的文化资源送到群众身边。同时，以《天津图书馆馆区差异化服务指导意见》为指引，以四个馆区为主阵地，以行业分馆、汽车图书馆为延伸触角，主动对接天开高教科创园、中小学和各大高校、属地街道、企事业单位等，主动聚焦群众文化需求，扩大公共文化服务覆盖面，积极引领全民阅读新风尚。</w:t>
      </w:r>
    </w:p>
    <w:p w14:paraId="77B9EFE1">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五、秉持创新竞进，充分发挥省级馆辐射带动作用</w:t>
      </w:r>
    </w:p>
    <w:p w14:paraId="33347DC1">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17.积极发挥市图书馆学会组织引领作用。</w:t>
      </w:r>
      <w:r>
        <w:rPr>
          <w:rFonts w:hint="eastAsia" w:ascii="宋体" w:hAnsi="宋体" w:eastAsia="宋体" w:cs="宋体"/>
          <w:sz w:val="22"/>
          <w:szCs w:val="22"/>
        </w:rPr>
        <w:t>积极发挥市图书馆学会组织引领作用和图书专业人才优势，为全市各级公共图书馆搭建学术交流平台，依托中国图书馆学会，组织全市各级公共图书馆参加多种形式的学术活动，以学术交流为纽带，营造浓厚学术氛围。</w:t>
      </w:r>
    </w:p>
    <w:p w14:paraId="7FC9280E">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18.发挥好“国字号”荣誉示范带动作用。</w:t>
      </w:r>
      <w:r>
        <w:rPr>
          <w:rFonts w:hint="eastAsia" w:ascii="宋体" w:hAnsi="宋体" w:eastAsia="宋体" w:cs="宋体"/>
          <w:sz w:val="22"/>
          <w:szCs w:val="22"/>
        </w:rPr>
        <w:t>发挥好全国联编中心天津分中心、全国联编中心少儿分中心作用，推进区域性书目数据质量控制，不断完善本地区联合编目工作，为并轨各区馆提供采编业务培训及指导；发挥好国家知识产权信息服务网点作用，助力知识产权强国建设；深化非遗传承保护，发挥好国家级“中华经典传习所”作用，带领全市古籍存藏单位、各区图书馆做好文化传承发展。</w:t>
      </w:r>
    </w:p>
    <w:p w14:paraId="6312A435">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19.做好区级图书馆业务辅导与协调协作。</w:t>
      </w:r>
      <w:r>
        <w:rPr>
          <w:rFonts w:hint="eastAsia" w:ascii="宋体" w:hAnsi="宋体" w:eastAsia="宋体" w:cs="宋体"/>
          <w:bCs/>
          <w:sz w:val="22"/>
          <w:szCs w:val="22"/>
        </w:rPr>
        <w:t>做好专业技术人员培训，</w:t>
      </w:r>
      <w:r>
        <w:rPr>
          <w:rFonts w:hint="eastAsia" w:ascii="宋体" w:hAnsi="宋体" w:eastAsia="宋体" w:cs="宋体"/>
          <w:sz w:val="22"/>
          <w:szCs w:val="22"/>
        </w:rPr>
        <w:t>依托“天津市图书资料专业人员培训平台”线上培训系统，组织开展好2025年全市图书资料系列专业技术人员培训工作。完善与区级图书馆之间的通借通还物流管理工作，快速精细分拣提高配送效率。开展好对区馆的业务辅导，联合各区馆面向社会各界开展丰富多彩的活动。按期做好学术期刊《图书馆工作与研究》的编辑出版工作。</w:t>
      </w:r>
    </w:p>
    <w:p w14:paraId="5D3280A9">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六、擦亮金字招牌，大力传承弘扬传统文化</w:t>
      </w:r>
    </w:p>
    <w:p w14:paraId="757EB373">
      <w:pPr>
        <w:pBdr>
          <w:bottom w:val="single" w:color="FFFFFF" w:sz="4" w:space="30"/>
        </w:pBdr>
        <w:tabs>
          <w:tab w:val="left" w:pos="628"/>
          <w:tab w:val="left" w:pos="1980"/>
        </w:tabs>
        <w:overflowPunct w:val="0"/>
        <w:adjustRightInd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20.打造古籍宣传推广矩阵。</w:t>
      </w:r>
      <w:r>
        <w:rPr>
          <w:rFonts w:hint="eastAsia" w:ascii="宋体" w:hAnsi="宋体" w:eastAsia="宋体" w:cs="宋体"/>
          <w:sz w:val="22"/>
          <w:szCs w:val="22"/>
        </w:rPr>
        <w:t>持续开展古籍保护活动，营造全社会共同参与古籍保护、共同传承弘扬中华优秀传统文化的浓厚氛围。举办“古籍修复技艺走进中小学、走进社区”活动，以现场演示、讲座等形式，普及古籍知识；开展“古籍修复探秘之旅”，邀请学生、市民参观古籍修复工作室；借助社交媒体、直播平台进行宣传，扩大古籍修复非遗项目的影响力。以“人才强基、传播破圈”为战略支点，构建“高校+社会”双轨培养体系与“线上+线下”立体传播矩阵，实现非遗传播从单向输出到全民参与的转变，全面提升古籍修复技艺的社会认知度与文化影响力。发挥好“古籍保护在行动志愿者团队”作用，实现“图书馆+”跨界融合。</w:t>
      </w:r>
    </w:p>
    <w:p w14:paraId="18B73DBD">
      <w:pPr>
        <w:pBdr>
          <w:bottom w:val="single" w:color="FFFFFF" w:sz="4" w:space="30"/>
        </w:pBdr>
        <w:tabs>
          <w:tab w:val="left" w:pos="628"/>
          <w:tab w:val="left" w:pos="1980"/>
        </w:tabs>
        <w:overflowPunct w:val="0"/>
        <w:adjustRightInd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21.带领全市古籍保护事业蓬勃发展。</w:t>
      </w:r>
      <w:r>
        <w:rPr>
          <w:rFonts w:hint="eastAsia" w:ascii="宋体" w:hAnsi="宋体" w:eastAsia="宋体" w:cs="宋体"/>
          <w:sz w:val="22"/>
          <w:szCs w:val="22"/>
        </w:rPr>
        <w:t>发挥好天津市古籍保护中心作用，带领全市古籍存藏单位、各区图书馆做好文化传承发展。充分发挥桥梁和纽带的作用，进一步组织全市各图书馆开展中华经典传习所申报工作，推动天津地区经典阅读与传习工作迈上新台阶。开展古籍重点保护单位基础设施建设，加强古籍存藏基础设施建设，改善保存条件。深入开展古籍普查工作，加强基础信息采集，完善书目数据，编纂总目提要，摸清我市古籍资源和保存状况。与本地高校深化合作，选派专家和业务骨干走进高校，开展古籍修复专业培训课程。招募志愿者并进行基础培训，壮大古籍保护力量。</w:t>
      </w:r>
    </w:p>
    <w:p w14:paraId="48C831FC">
      <w:pPr>
        <w:pBdr>
          <w:bottom w:val="single" w:color="FFFFFF" w:sz="4" w:space="30"/>
        </w:pBdr>
        <w:tabs>
          <w:tab w:val="left" w:pos="628"/>
          <w:tab w:val="left" w:pos="1980"/>
        </w:tabs>
        <w:overflowPunct w:val="0"/>
        <w:adjustRightInd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22.加大古籍数字化建设力度。</w:t>
      </w:r>
      <w:r>
        <w:rPr>
          <w:rFonts w:hint="eastAsia" w:ascii="宋体" w:hAnsi="宋体" w:eastAsia="宋体" w:cs="宋体"/>
          <w:sz w:val="22"/>
          <w:szCs w:val="22"/>
        </w:rPr>
        <w:t>带领全市各古籍保护单位积极开展馆藏特色古籍数字化建设，完成平台的重新搭建和优化，为读者提供便捷、高效的古籍查阅服务。推进古籍数字化项目，激发天津地区古籍事业发展活力，满足读者的古籍数字阅读需求。推进天津地区古籍保护整理工作向纵深发展，加速古籍整理利用的转型升级。</w:t>
      </w:r>
    </w:p>
    <w:p w14:paraId="43325E79">
      <w:pPr>
        <w:pBdr>
          <w:bottom w:val="single" w:color="FFFFFF" w:sz="4" w:space="30"/>
        </w:pBdr>
        <w:tabs>
          <w:tab w:val="left" w:pos="628"/>
          <w:tab w:val="left" w:pos="1980"/>
        </w:tabs>
        <w:overflowPunct w:val="0"/>
        <w:adjustRightInd w:val="0"/>
        <w:snapToGrid w:val="0"/>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七、坚持统筹兼顾，稳步推进各项工作有序开展</w:t>
      </w:r>
    </w:p>
    <w:p w14:paraId="7E5F1E32">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23.进一步提高宣传工作水平。</w:t>
      </w:r>
      <w:r>
        <w:rPr>
          <w:rFonts w:hint="eastAsia" w:ascii="宋体" w:hAnsi="宋体" w:eastAsia="宋体" w:cs="宋体"/>
          <w:sz w:val="22"/>
          <w:szCs w:val="22"/>
        </w:rPr>
        <w:t>依托各大新媒体平台打造话题品牌、宣传推广引流，开展精准立体的宣传推介，充分运用新媒体、自媒体等推广手段，制造热点，进一步提升天图的曝光度、美誉度，影响力、吸引力。进一步发挥策划职能。提高策划工作能动性，用好特色资源禀赋，紧跟时事热点，围绕假日重要时间节点，策划喜闻乐见的推广活动，以点带面持续扩大天津图书馆吸引力和影响力，传播天图好声音。</w:t>
      </w:r>
    </w:p>
    <w:p w14:paraId="221666FE">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24.推动《天津市志·旅游志》编纂。</w:t>
      </w:r>
      <w:r>
        <w:rPr>
          <w:rFonts w:hint="eastAsia" w:ascii="宋体" w:hAnsi="宋体" w:eastAsia="宋体" w:cs="宋体"/>
          <w:sz w:val="22"/>
          <w:szCs w:val="22"/>
        </w:rPr>
        <w:t>贯彻“科学严谨修志”的指导思想和实际工作指引，切实做到工作任务再明确、措施再细化、责任再压实，扎实推动志稿修改和项目评审验收，力求高效高质如期完成编纂任务。</w:t>
      </w:r>
    </w:p>
    <w:p w14:paraId="5079D771">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25.提升志愿服务工作水平。</w:t>
      </w:r>
      <w:r>
        <w:rPr>
          <w:rFonts w:hint="eastAsia" w:ascii="宋体" w:hAnsi="宋体" w:eastAsia="宋体" w:cs="宋体"/>
          <w:sz w:val="22"/>
          <w:szCs w:val="22"/>
        </w:rPr>
        <w:t>不断完善志愿者管理制度，深挖志愿服务内涵，科学规范团队管理，汇聚有志愿意向的社会力量，以文化人，更好诠释图书馆的社会教育职能。着力打造基础业务志愿服务常态化、诵读志愿服务专业化、创意策划志愿服务特色化、专家志愿服务高水平化。</w:t>
      </w:r>
    </w:p>
    <w:p w14:paraId="6D4AFA97">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26.抓好人才培养和人才梯队建设。</w:t>
      </w:r>
      <w:r>
        <w:rPr>
          <w:rFonts w:hint="eastAsia" w:ascii="宋体" w:hAnsi="宋体" w:eastAsia="宋体" w:cs="宋体"/>
          <w:sz w:val="22"/>
          <w:szCs w:val="22"/>
        </w:rPr>
        <w:t>加大优秀年轻干部培养锻炼和交流轮岗力度，加强管理人才、专业人才引进力度，树立鲜明选人用人正确导向，在实践中培养锻炼干部，不断加强图书馆人才梯队建设。激励全馆干部职工锐意进取、担当作为，为天图事业发展薪火相传提供保障。</w:t>
      </w:r>
    </w:p>
    <w:p w14:paraId="707C6C50">
      <w:pPr>
        <w:pBdr>
          <w:bottom w:val="single" w:color="FFFFFF" w:sz="4" w:space="30"/>
        </w:pBdr>
        <w:tabs>
          <w:tab w:val="left" w:pos="628"/>
          <w:tab w:val="left" w:pos="1980"/>
        </w:tabs>
        <w:overflowPunct w:val="0"/>
        <w:snapToGrid w:val="0"/>
        <w:spacing w:line="56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rPr>
        <w:t>27.坚决守住安全生产底线红线。</w:t>
      </w:r>
      <w:r>
        <w:rPr>
          <w:rFonts w:hint="eastAsia" w:ascii="宋体" w:hAnsi="宋体" w:eastAsia="宋体" w:cs="宋体"/>
          <w:sz w:val="22"/>
          <w:szCs w:val="22"/>
        </w:rPr>
        <w:t>严格落实安全生产主体责任，全力确保安全生产工作持续保持安全稳定态势。抓好值班值守，全面营造良好安全环境，坚持高质量发展高水平安全相互促进。</w:t>
      </w:r>
    </w:p>
    <w:p w14:paraId="705423D5">
      <w:pPr>
        <w:pBdr>
          <w:bottom w:val="single" w:color="FFFFFF" w:sz="4" w:space="30"/>
        </w:pBdr>
        <w:tabs>
          <w:tab w:val="left" w:pos="628"/>
          <w:tab w:val="left" w:pos="1980"/>
        </w:tabs>
        <w:overflowPunct w:val="0"/>
        <w:snapToGrid w:val="0"/>
        <w:spacing w:line="5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持续做好文电、保密、档案、信访、财务、固定资产管理等工作。</w:t>
      </w:r>
    </w:p>
    <w:p w14:paraId="759DC5C1">
      <w:pPr>
        <w:rPr>
          <w:rFonts w:hint="eastAsia" w:ascii="宋体" w:hAnsi="宋体" w:eastAsia="宋体" w:cs="宋体"/>
          <w:sz w:val="22"/>
          <w:szCs w:val="22"/>
        </w:rPr>
      </w:pPr>
    </w:p>
    <w:p w14:paraId="5ED896A0">
      <w:pPr>
        <w:pStyle w:val="3"/>
        <w:spacing w:line="500" w:lineRule="exact"/>
        <w:rPr>
          <w:rFonts w:asciiTheme="minorEastAsia" w:hAnsiTheme="minorEastAsia" w:eastAsiaTheme="minorEastAsia" w:cstheme="minorEastAsia"/>
          <w:sz w:val="22"/>
          <w:szCs w:val="22"/>
        </w:rPr>
      </w:pPr>
      <w:bookmarkStart w:id="4" w:name="_Toc8572"/>
      <w:bookmarkStart w:id="5" w:name="_Toc24076"/>
      <w:bookmarkStart w:id="6" w:name="_Toc7165679"/>
      <w:bookmarkStart w:id="7" w:name="_Toc69742782"/>
      <w:r>
        <w:rPr>
          <w:rFonts w:hint="eastAsia" w:asciiTheme="minorEastAsia" w:hAnsiTheme="minorEastAsia" w:eastAsiaTheme="minorEastAsia" w:cstheme="minorEastAsia"/>
          <w:sz w:val="22"/>
          <w:szCs w:val="22"/>
        </w:rPr>
        <w:t>工作总结</w:t>
      </w:r>
      <w:bookmarkEnd w:id="4"/>
      <w:bookmarkEnd w:id="5"/>
    </w:p>
    <w:p w14:paraId="5E54085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2025年，天津图书馆认真学习贯彻党的二十届三中、四中全会精神，深入贯彻落实习近平文化思想和习近平总书记视察天津重要讲话精神，扎实推动中央八项规定精神学习教育，牢牢把握“在推动文化传承发展上善作善成”部署要求，坚决落实市委市政府决策部署和局党组工作要求，聚力落实“十项行动”，推动优质文化资源直达基层，推进全民阅读工作走深走实，在阅读推广品牌打造、智慧服务提效升级、推动文化传承发展等方面稳步推进各项工作，实现天图服务效能、社会影响力、品牌美誉度协同共进，全方位展现了新时代天图之为。</w:t>
      </w:r>
    </w:p>
    <w:p w14:paraId="58CFE6F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2025年2月，我馆在2024年全市文旅宣传工作评选中荣获“2024年度天津文旅宣传推广最具传播力单位”与“2024年度天津文旅优秀抖音账号”两项荣誉；5月8日，“中国古籍保护协会二届五次理事会议”特别表彰了2024年组织实施中华古籍保护文化志愿服务的12家单位，我馆凭借扎实的工作成效荣列榜单之首；7月，在天津市社会科学普及基地讲解员风采展示赛中获评优秀组织单位；9月，收到2025年上海合作组织峰会天津市筹备办综合协调办公室的感谢信，感谢我馆在峰会筹备和服务保障过程中作出的贡献。我馆阅读推广部党支部荣获第二批市级机关和市文旅局两级“四强”党支部；古籍文献部万群同志3月份获评第六批国家级非物质文化遗产代表性传承人，1</w:t>
      </w:r>
      <w:r>
        <w:rPr>
          <w:rFonts w:hint="eastAsia" w:ascii="宋体" w:hAnsi="宋体" w:eastAsia="宋体" w:cs="宋体"/>
          <w:sz w:val="22"/>
          <w:szCs w:val="22"/>
          <w:lang w:val="en-US" w:eastAsia="zh-CN"/>
        </w:rPr>
        <w:t>2</w:t>
      </w:r>
      <w:r>
        <w:rPr>
          <w:rFonts w:hint="eastAsia" w:ascii="宋体" w:hAnsi="宋体" w:eastAsia="宋体" w:cs="宋体"/>
          <w:sz w:val="22"/>
          <w:szCs w:val="22"/>
        </w:rPr>
        <w:t>月份入选文化和旅游部优秀专家拟表彰名单；12月份我馆“天图夜读”项目入选</w:t>
      </w:r>
      <w:r>
        <w:rPr>
          <w:rFonts w:hint="eastAsia" w:ascii="宋体" w:hAnsi="宋体" w:eastAsia="宋体" w:cs="宋体"/>
          <w:sz w:val="22"/>
          <w:szCs w:val="22"/>
          <w:lang w:eastAsia="zh-CN"/>
        </w:rPr>
        <w:t>文化和旅游部</w:t>
      </w:r>
      <w:r>
        <w:rPr>
          <w:rFonts w:hint="eastAsia" w:ascii="宋体" w:hAnsi="宋体" w:eastAsia="宋体" w:cs="宋体"/>
          <w:sz w:val="22"/>
          <w:szCs w:val="22"/>
        </w:rPr>
        <w:t>2024年度文化和旅游领域改革创新典型案例。我馆全年5次荣登人民网总网首页首屏，其中4次跻身至其首页首屏焦点图位置。</w:t>
      </w:r>
    </w:p>
    <w:p w14:paraId="3ADD5067">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8" w:name="_Toc18304"/>
      <w:bookmarkStart w:id="9" w:name="_Toc28902"/>
      <w:r>
        <w:rPr>
          <w:rFonts w:hint="eastAsia" w:ascii="宋体" w:hAnsi="宋体" w:eastAsia="宋体" w:cs="宋体"/>
          <w:b/>
          <w:bCs/>
          <w:sz w:val="22"/>
          <w:szCs w:val="22"/>
        </w:rPr>
        <w:t>一、坚持党建引领，党的建设扎实推进</w:t>
      </w:r>
      <w:bookmarkEnd w:id="8"/>
      <w:bookmarkEnd w:id="9"/>
    </w:p>
    <w:p w14:paraId="576246C0">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一年来，馆党委始终把坚持党的领导、加强党的建设贯穿图书馆事业发展全过程、各方面，党建质量实现新跃升。</w:t>
      </w:r>
    </w:p>
    <w:p w14:paraId="70410A97">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10" w:name="_Toc21206"/>
      <w:bookmarkStart w:id="11" w:name="_Toc8553"/>
      <w:r>
        <w:rPr>
          <w:rFonts w:hint="eastAsia" w:ascii="宋体" w:hAnsi="宋体" w:eastAsia="宋体" w:cs="宋体"/>
          <w:b/>
          <w:bCs/>
          <w:sz w:val="22"/>
          <w:szCs w:val="22"/>
        </w:rPr>
        <w:t>（一）坚定政治站位，筑牢思想根基</w:t>
      </w:r>
      <w:bookmarkEnd w:id="10"/>
      <w:bookmarkEnd w:id="11"/>
    </w:p>
    <w:p w14:paraId="0A4030B4">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馆党委切实将党的政治建设摆在首位。深入学习贯彻党的二十届四中全会精神，在官网党建园地开设“党的二十届四中全会精神学习专区”，中心组、各支部认真传达学习全会精神、市委十二届七次全会精神，认真贯彻执行局党组部署要求，各支部组织开展“学四中全会精神 促经济社会发展”主题党日活动，以党建为引领制定务实举措，切实推进全会精神在图书馆落实落地。馆党委、馆党委理论学习中心组、馆属各支部、各青年理论学习小组切实将学习贯彻习近平总书记系列重要讲话精神作为第一议题、第一主题、第一主课，深入学习贯彻习近平文化思想和习近平总书记视察天津重要讲话精神，深入学习贯彻习近平总书记关于加强党的作风建设、宣传工作、文化旅游工作、文物工作的重要指示批示精神，切实将党的创新理论转化为指导图书馆工作实践的强大思想动力和有力行动指南。馆领导班子成员全年开展13次中心组集体学习，并聚焦图书馆主责主业和突出的重点难点问题开展调研，召开调研成果交流会，推动调研成果向实际成效转化。</w:t>
      </w:r>
    </w:p>
    <w:p w14:paraId="5B9927F4">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12" w:name="_Toc10553"/>
      <w:bookmarkStart w:id="13" w:name="_Toc9984"/>
      <w:r>
        <w:rPr>
          <w:rFonts w:hint="eastAsia" w:ascii="宋体" w:hAnsi="宋体" w:eastAsia="宋体" w:cs="宋体"/>
          <w:b/>
          <w:bCs/>
          <w:sz w:val="22"/>
          <w:szCs w:val="22"/>
        </w:rPr>
        <w:t>（二）深化作风建设，开展学习教育</w:t>
      </w:r>
      <w:bookmarkEnd w:id="12"/>
      <w:bookmarkEnd w:id="13"/>
    </w:p>
    <w:p w14:paraId="1D9EAF2F">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按照中央、市委、局党组的部署要求，扎实组织开展深入贯彻中央八项规定精神学习教育。及时召开动员部署会，制定学习教育工作安排，组织召开三次学习教育推动会和总结会，馆党委书记、党委委员、各支部书记开展作风党课14场，开展作风建设主题讲座、展览参观等活动，举办发展党员培训班。召开警示教育大会，领导班子成员前往天津市警示教育中心参观学习教育专题展，组织各支部观看廉政教育参考片。召开民主党派座谈会，馆党委经过系统梳理后制定8条落实举措。发放征求意见表，充分征求本单位干部群众和服务对象的意见建议。建立问题清单，学习教育期间动态调整三次，领导班子查摆问题8个、班子成员查摆问题22个、馆属各支部查摆问题40个，均已整改完成。</w:t>
      </w:r>
      <w:r>
        <w:rPr>
          <w:rFonts w:hint="eastAsia" w:ascii="宋体" w:hAnsi="宋体" w:eastAsia="宋体" w:cs="宋体"/>
          <w:bCs/>
          <w:sz w:val="22"/>
          <w:szCs w:val="22"/>
        </w:rPr>
        <w:t>进一步转化学习成效，</w:t>
      </w:r>
      <w:r>
        <w:rPr>
          <w:rFonts w:hint="eastAsia" w:ascii="宋体" w:hAnsi="宋体" w:eastAsia="宋体" w:cs="宋体"/>
          <w:sz w:val="22"/>
          <w:szCs w:val="22"/>
        </w:rPr>
        <w:t>解决了回民职工午餐用餐问题；切实改进会风、精简会议，优化业务统计报送流程，落实为基层减负。针对读者反映较为集中的保安服务态度问题，组织第三方服务单位负责人召开两次提质增效推动会，采取系列举措严格管理。5月26日，天津日报头版刊登了市文旅系统开展学习教育的成效经验，其中将我馆自习室选座、节日延时开放等惠民便民举措，作为为民服务的典型进行了报道。</w:t>
      </w:r>
    </w:p>
    <w:p w14:paraId="6BB354FF">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14" w:name="_Toc3690"/>
      <w:bookmarkStart w:id="15" w:name="_Toc14000"/>
      <w:r>
        <w:rPr>
          <w:rFonts w:hint="eastAsia" w:ascii="宋体" w:hAnsi="宋体" w:eastAsia="宋体" w:cs="宋体"/>
          <w:b/>
          <w:bCs/>
          <w:sz w:val="22"/>
          <w:szCs w:val="22"/>
        </w:rPr>
        <w:t>（三）夯实组织基础，建强战斗堡垒</w:t>
      </w:r>
      <w:bookmarkEnd w:id="14"/>
      <w:bookmarkEnd w:id="15"/>
    </w:p>
    <w:p w14:paraId="59D099F2">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按照局党组、局机关党委的部署要求，按照“两请示一报告”的有关程序，规范选举产生新一届馆党委、馆纪委，为推进天津图书馆各项事业更好发展提供坚强组织保证。研究修订了天津图书馆《“三重一大”事项集体决策管理制度》《党委会议议事规则》《行政办公会议议事规则》《重</w:t>
      </w:r>
      <w:r>
        <w:rPr>
          <w:rFonts w:hint="eastAsia" w:ascii="宋体" w:hAnsi="宋体" w:eastAsia="宋体" w:cs="宋体"/>
          <w:sz w:val="22"/>
          <w:szCs w:val="22"/>
          <w:lang w:eastAsia="zh-CN"/>
        </w:rPr>
        <w:t>要</w:t>
      </w:r>
      <w:r>
        <w:rPr>
          <w:rFonts w:hint="eastAsia" w:ascii="宋体" w:hAnsi="宋体" w:eastAsia="宋体" w:cs="宋体"/>
          <w:sz w:val="22"/>
          <w:szCs w:val="22"/>
        </w:rPr>
        <w:t>事项请示报告制度》，切实提升科学决策、民主决策、集体决策水平。馆党委与天津海关直属机关党委、天津市新华中学党委</w:t>
      </w:r>
      <w:r>
        <w:rPr>
          <w:rFonts w:hint="eastAsia" w:ascii="宋体" w:hAnsi="宋体" w:eastAsia="宋体" w:cs="宋体"/>
          <w:sz w:val="22"/>
          <w:szCs w:val="22"/>
          <w:lang w:eastAsia="zh-CN"/>
        </w:rPr>
        <w:t>、天津音乐学院管弦系党总支和继续教育学院直属党支部</w:t>
      </w:r>
      <w:r>
        <w:rPr>
          <w:rFonts w:hint="eastAsia" w:ascii="宋体" w:hAnsi="宋体" w:eastAsia="宋体" w:cs="宋体"/>
          <w:sz w:val="22"/>
          <w:szCs w:val="22"/>
        </w:rPr>
        <w:t>签订党建共建协议，充分发挥党建引领作用，联合组织开展全民国家安全教育日暨国门生物安全科普宣传活动，共同推动“大思政课”建设。阅读推广部党支部荣获第二批市级机关和市文旅局两级“四强”党支部。上海合作组织峰会期间，我馆派出78人参与酒店保障、活动彩排等任务，以精准细致的服务、暖心周到的安排和闻令而动的作风，获得了局领导、演职人员们的一致好评。</w:t>
      </w:r>
    </w:p>
    <w:p w14:paraId="3A96F5FE">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16" w:name="_Toc3807"/>
      <w:bookmarkStart w:id="17" w:name="_Toc290"/>
      <w:r>
        <w:rPr>
          <w:rFonts w:hint="eastAsia" w:ascii="宋体" w:hAnsi="宋体" w:eastAsia="宋体" w:cs="宋体"/>
          <w:b/>
          <w:bCs/>
          <w:sz w:val="22"/>
          <w:szCs w:val="22"/>
        </w:rPr>
        <w:t>（</w:t>
      </w:r>
      <w:r>
        <w:rPr>
          <w:rFonts w:hint="eastAsia" w:ascii="宋体" w:hAnsi="宋体" w:eastAsia="宋体" w:cs="宋体"/>
          <w:b/>
          <w:bCs/>
          <w:sz w:val="22"/>
          <w:szCs w:val="22"/>
          <w:lang w:val="en-US" w:eastAsia="zh-CN"/>
        </w:rPr>
        <w:t>四</w:t>
      </w:r>
      <w:r>
        <w:rPr>
          <w:rFonts w:hint="eastAsia" w:ascii="宋体" w:hAnsi="宋体" w:eastAsia="宋体" w:cs="宋体"/>
          <w:b/>
          <w:bCs/>
          <w:sz w:val="22"/>
          <w:szCs w:val="22"/>
        </w:rPr>
        <w:t>）党风廉政建设，净化政治生态</w:t>
      </w:r>
      <w:bookmarkEnd w:id="16"/>
      <w:bookmarkEnd w:id="17"/>
    </w:p>
    <w:p w14:paraId="4C67DD53">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馆党委组织召开三次党风廉政建设专题会，年初与全体中层干部开展集体廉政谈话并签订《中层干部廉洁自律承诺书》，各部门负责同志、各支部书记签订《党风廉政建设责任书》。在深入贯彻中央八项规定精神警示教育月期间，馆领导班子成员分别听取分管部门党风廉政建设工作情况，班子成员分别向馆党委主要负责同志汇报分管领域的党风廉政建设情况。召开新年、中秋国庆廉政教育会，每逢节日节点前下发廉洁过节提醒，组织公务出差人员签订《因公出差廉洁自律承诺书》。组织各部门开展廉政风险排查，有效防范化解风险隐患，保障干部队伍廉洁履职，营造干事创业良好生态。</w:t>
      </w:r>
    </w:p>
    <w:p w14:paraId="47A2A101">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18" w:name="_Toc16189"/>
      <w:bookmarkStart w:id="19" w:name="_Toc9552"/>
      <w:r>
        <w:rPr>
          <w:rFonts w:hint="eastAsia" w:ascii="宋体" w:hAnsi="宋体" w:eastAsia="宋体" w:cs="宋体"/>
          <w:b/>
          <w:bCs/>
          <w:sz w:val="22"/>
          <w:szCs w:val="22"/>
        </w:rPr>
        <w:t>（</w:t>
      </w:r>
      <w:r>
        <w:rPr>
          <w:rFonts w:hint="eastAsia" w:ascii="宋体" w:hAnsi="宋体" w:eastAsia="宋体" w:cs="宋体"/>
          <w:b/>
          <w:bCs/>
          <w:sz w:val="22"/>
          <w:szCs w:val="22"/>
          <w:lang w:val="en-US" w:eastAsia="zh-CN"/>
        </w:rPr>
        <w:t>五</w:t>
      </w:r>
      <w:r>
        <w:rPr>
          <w:rFonts w:hint="eastAsia" w:ascii="宋体" w:hAnsi="宋体" w:eastAsia="宋体" w:cs="宋体"/>
          <w:b/>
          <w:bCs/>
          <w:sz w:val="22"/>
          <w:szCs w:val="22"/>
        </w:rPr>
        <w:t>）坚持书香润廉，厚植廉洁根基</w:t>
      </w:r>
      <w:bookmarkEnd w:id="18"/>
      <w:bookmarkEnd w:id="19"/>
    </w:p>
    <w:p w14:paraId="450773C3">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bCs/>
          <w:sz w:val="22"/>
          <w:szCs w:val="22"/>
        </w:rPr>
      </w:pPr>
      <w:r>
        <w:rPr>
          <w:rFonts w:hint="eastAsia" w:ascii="宋体" w:hAnsi="宋体" w:eastAsia="宋体" w:cs="宋体"/>
          <w:sz w:val="22"/>
          <w:szCs w:val="22"/>
        </w:rPr>
        <w:t>馆党委充分发挥公共图书馆廉洁文化宣传阵地作用，大力挖掘馆藏资源，广泛宣传廉洁文化。策划举办“清风正气翰墨情”——廉洁文化主题书画创作展</w:t>
      </w:r>
      <w:r>
        <w:rPr>
          <w:rFonts w:hint="eastAsia" w:ascii="宋体" w:hAnsi="宋体" w:eastAsia="宋体" w:cs="宋体"/>
          <w:sz w:val="22"/>
          <w:szCs w:val="22"/>
          <w:lang w:eastAsia="zh-CN"/>
        </w:rPr>
        <w:t>、</w:t>
      </w:r>
      <w:r>
        <w:rPr>
          <w:rFonts w:hint="eastAsia" w:ascii="宋体" w:hAnsi="宋体" w:eastAsia="宋体" w:cs="宋体"/>
          <w:sz w:val="22"/>
          <w:szCs w:val="22"/>
        </w:rPr>
        <w:t>“清风徐来”廉洁主题报展和“以廉养德 严守纪律红线”读书沙龙活动，面向干部职工和广大读者多方位、全角度诠释廉洁文化的深刻内涵。持续打造“廉韵图书阅览区”，并依托微信公众号定期更新</w:t>
      </w:r>
      <w:r>
        <w:rPr>
          <w:rFonts w:hint="eastAsia" w:ascii="宋体" w:hAnsi="宋体" w:eastAsia="宋体" w:cs="宋体"/>
          <w:bCs/>
          <w:sz w:val="22"/>
          <w:szCs w:val="22"/>
        </w:rPr>
        <w:t>“悦读·廉洁好书”线上专栏和“守节气 扬正气”——“洁”气廉语海报。推出“诵经典 扬正气”廉洁主题诵读展示活动和“云端共度书香节”线上有声作品展播，通过系列廉洁文化活动的开展，将廉洁文化深植于心，以廉润心、以文化人，营造“崇廉尚廉、风清正气”的良好社会风尚。</w:t>
      </w:r>
    </w:p>
    <w:p w14:paraId="49F0D5DB">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lang w:eastAsia="zh-CN"/>
        </w:rPr>
      </w:pPr>
      <w:bookmarkStart w:id="20" w:name="_Toc21928"/>
      <w:bookmarkStart w:id="21" w:name="_Toc26129"/>
      <w:r>
        <w:rPr>
          <w:rFonts w:hint="eastAsia" w:ascii="宋体" w:hAnsi="宋体" w:eastAsia="宋体" w:cs="宋体"/>
          <w:b/>
          <w:bCs/>
          <w:sz w:val="22"/>
          <w:szCs w:val="22"/>
        </w:rPr>
        <w:t>（</w:t>
      </w:r>
      <w:r>
        <w:rPr>
          <w:rFonts w:hint="eastAsia" w:ascii="宋体" w:hAnsi="宋体" w:eastAsia="宋体" w:cs="宋体"/>
          <w:b/>
          <w:bCs/>
          <w:sz w:val="22"/>
          <w:szCs w:val="22"/>
          <w:lang w:val="en-US" w:eastAsia="zh-CN"/>
        </w:rPr>
        <w:t>六</w:t>
      </w:r>
      <w:r>
        <w:rPr>
          <w:rFonts w:hint="eastAsia" w:ascii="宋体" w:hAnsi="宋体" w:eastAsia="宋体" w:cs="宋体"/>
          <w:b/>
          <w:bCs/>
          <w:sz w:val="22"/>
          <w:szCs w:val="22"/>
        </w:rPr>
        <w:t>）强化法治建设，</w:t>
      </w:r>
      <w:r>
        <w:rPr>
          <w:rFonts w:hint="eastAsia" w:ascii="宋体" w:hAnsi="宋体" w:eastAsia="宋体" w:cs="宋体"/>
          <w:b/>
          <w:bCs/>
          <w:sz w:val="22"/>
          <w:szCs w:val="22"/>
          <w:lang w:eastAsia="zh-CN"/>
        </w:rPr>
        <w:t>筑牢保密防线</w:t>
      </w:r>
      <w:bookmarkEnd w:id="20"/>
      <w:bookmarkEnd w:id="21"/>
    </w:p>
    <w:p w14:paraId="3749207B">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馆党委把学习领会和贯彻落实习近平法治思想作为一项重要政治任务，稳步推进法治宣传和普法工作有序开展。馆领导班子成员积极参加天津市国家工作人员网上学法用法学习考试</w:t>
      </w:r>
      <w:r>
        <w:rPr>
          <w:rFonts w:hint="eastAsia" w:ascii="宋体" w:hAnsi="宋体" w:eastAsia="宋体" w:cs="宋体"/>
          <w:sz w:val="22"/>
          <w:szCs w:val="22"/>
          <w:lang w:eastAsia="zh-CN"/>
        </w:rPr>
        <w:t>，</w:t>
      </w:r>
      <w:r>
        <w:rPr>
          <w:rFonts w:hint="eastAsia" w:ascii="宋体" w:hAnsi="宋体" w:eastAsia="宋体" w:cs="宋体"/>
          <w:sz w:val="22"/>
          <w:szCs w:val="22"/>
        </w:rPr>
        <w:t>组织古籍工作人员认真学习贯彻《中华人民共和国文物保护法》。</w:t>
      </w:r>
      <w:r>
        <w:rPr>
          <w:rFonts w:hint="eastAsia" w:ascii="宋体" w:hAnsi="宋体" w:eastAsia="宋体" w:cs="宋体"/>
          <w:sz w:val="22"/>
          <w:szCs w:val="22"/>
          <w:lang w:eastAsia="zh-CN"/>
        </w:rPr>
        <w:t>充分利用馆内资源，</w:t>
      </w:r>
      <w:r>
        <w:rPr>
          <w:rFonts w:hint="eastAsia" w:ascii="宋体" w:hAnsi="宋体" w:eastAsia="宋体" w:cs="宋体"/>
          <w:sz w:val="22"/>
          <w:szCs w:val="22"/>
        </w:rPr>
        <w:t>开展法治宣传活动。积极参加“争做文明有礼天津人”系列活动，倾力打造政府信息公开服务阵地，向市民宣传法治知识，助力全民提升法治观念。</w:t>
      </w:r>
      <w:r>
        <w:rPr>
          <w:rFonts w:hint="eastAsia" w:ascii="宋体" w:hAnsi="宋体" w:eastAsia="宋体" w:cs="宋体"/>
          <w:sz w:val="22"/>
          <w:szCs w:val="22"/>
          <w:lang w:eastAsia="zh-CN"/>
        </w:rPr>
        <w:t>同时，</w:t>
      </w:r>
      <w:r>
        <w:rPr>
          <w:rFonts w:hint="eastAsia" w:ascii="宋体" w:hAnsi="宋体" w:eastAsia="宋体" w:cs="宋体"/>
          <w:sz w:val="22"/>
          <w:szCs w:val="22"/>
          <w:highlight w:val="none"/>
          <w:lang w:val="en-US" w:eastAsia="zh-CN"/>
        </w:rPr>
        <w:t>馆党委</w:t>
      </w:r>
      <w:r>
        <w:rPr>
          <w:rFonts w:hint="eastAsia" w:ascii="宋体" w:hAnsi="宋体" w:eastAsia="宋体" w:cs="宋体"/>
          <w:sz w:val="22"/>
          <w:szCs w:val="22"/>
          <w:highlight w:val="none"/>
        </w:rPr>
        <w:t>扎实</w:t>
      </w:r>
      <w:r>
        <w:rPr>
          <w:rFonts w:hint="eastAsia" w:ascii="宋体" w:hAnsi="宋体" w:eastAsia="宋体" w:cs="宋体"/>
          <w:sz w:val="22"/>
          <w:szCs w:val="22"/>
          <w:highlight w:val="none"/>
          <w:lang w:val="en-US" w:eastAsia="zh-CN"/>
        </w:rPr>
        <w:t>推进</w:t>
      </w:r>
      <w:r>
        <w:rPr>
          <w:rFonts w:hint="eastAsia" w:ascii="宋体" w:hAnsi="宋体" w:eastAsia="宋体" w:cs="宋体"/>
          <w:sz w:val="22"/>
          <w:szCs w:val="22"/>
          <w:highlight w:val="none"/>
        </w:rPr>
        <w:t>保密工作</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通过召开专题培训、举办答题活动等形式，</w:t>
      </w:r>
      <w:r>
        <w:rPr>
          <w:rFonts w:hint="eastAsia" w:ascii="宋体" w:hAnsi="宋体" w:eastAsia="宋体" w:cs="宋体"/>
          <w:sz w:val="22"/>
          <w:szCs w:val="22"/>
          <w:highlight w:val="none"/>
        </w:rPr>
        <w:t>强化干部职工保密法治意识。结合工作实际，修订</w:t>
      </w:r>
      <w:r>
        <w:rPr>
          <w:rFonts w:hint="eastAsia" w:ascii="宋体" w:hAnsi="宋体" w:eastAsia="宋体" w:cs="宋体"/>
          <w:sz w:val="22"/>
          <w:szCs w:val="22"/>
          <w:highlight w:val="none"/>
          <w:lang w:eastAsia="zh-CN"/>
        </w:rPr>
        <w:t>了</w:t>
      </w:r>
      <w:r>
        <w:rPr>
          <w:rFonts w:hint="eastAsia" w:ascii="宋体" w:hAnsi="宋体" w:eastAsia="宋体" w:cs="宋体"/>
          <w:sz w:val="22"/>
          <w:szCs w:val="22"/>
          <w:highlight w:val="none"/>
          <w:lang w:val="en-US" w:eastAsia="zh-CN"/>
        </w:rPr>
        <w:t>保密制度，</w:t>
      </w:r>
      <w:r>
        <w:rPr>
          <w:rFonts w:hint="eastAsia" w:ascii="宋体" w:hAnsi="宋体" w:eastAsia="宋体" w:cs="宋体"/>
          <w:sz w:val="22"/>
          <w:szCs w:val="22"/>
          <w:highlight w:val="none"/>
        </w:rPr>
        <w:t>开展保密自查自评工作，及时排查整改风险隐患，切实提升保密工作规范化水平。</w:t>
      </w:r>
    </w:p>
    <w:p w14:paraId="0B6FD41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sz w:val="22"/>
          <w:szCs w:val="22"/>
        </w:rPr>
      </w:pPr>
      <w:bookmarkStart w:id="22" w:name="_Toc5478"/>
      <w:bookmarkStart w:id="23" w:name="_Toc21180"/>
      <w:r>
        <w:rPr>
          <w:rFonts w:hint="eastAsia" w:ascii="宋体" w:hAnsi="宋体" w:eastAsia="宋体" w:cs="宋体"/>
          <w:b/>
          <w:bCs/>
          <w:sz w:val="22"/>
          <w:szCs w:val="22"/>
        </w:rPr>
        <w:t>二、强化联动融合，区域文化协同发展</w:t>
      </w:r>
      <w:bookmarkEnd w:id="22"/>
      <w:bookmarkEnd w:id="23"/>
    </w:p>
    <w:p w14:paraId="5C2771A8">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积极发挥京津冀图书馆联盟和大运河沿线图书馆联盟轮值主席馆的主场作用和领头作用，加强区域内图书馆联动与合作，推动区域文化协同发展，深入挖掘、保护和传承运河文化。持续推进东西部协作和支援合作，助力结对地区公共文化水平提升。</w:t>
      </w:r>
    </w:p>
    <w:p w14:paraId="70401FEE">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sz w:val="22"/>
          <w:szCs w:val="22"/>
        </w:rPr>
      </w:pPr>
      <w:bookmarkStart w:id="24" w:name="_Toc11657"/>
      <w:bookmarkStart w:id="25" w:name="_Toc3700"/>
      <w:r>
        <w:rPr>
          <w:rFonts w:hint="eastAsia" w:ascii="宋体" w:hAnsi="宋体" w:eastAsia="宋体" w:cs="宋体"/>
          <w:b/>
          <w:bCs/>
          <w:sz w:val="22"/>
          <w:szCs w:val="22"/>
        </w:rPr>
        <w:t>（一）京津冀公共文化服务共建共享纵深推进</w:t>
      </w:r>
      <w:bookmarkEnd w:id="24"/>
      <w:bookmarkEnd w:id="25"/>
    </w:p>
    <w:p w14:paraId="6715EED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bCs/>
          <w:sz w:val="22"/>
          <w:szCs w:val="22"/>
        </w:rPr>
        <w:t>一是联办阅读推广活动。</w:t>
      </w:r>
      <w:r>
        <w:rPr>
          <w:rFonts w:hint="eastAsia" w:ascii="宋体" w:hAnsi="宋体" w:eastAsia="宋体" w:cs="宋体"/>
          <w:sz w:val="22"/>
          <w:szCs w:val="22"/>
        </w:rPr>
        <w:t>与国家图书馆联合举办“四季童读”2025年春季卷发布暨“童心同阅京津冀”系列活动启动仪式，围绕书单特别策划“童心同阅京津冀”系列阅读推广活动，联合首都图书馆、河北省图书馆开展少儿讲书大赛、阅读创意绘画大赛、“阅享”亲子读书会“四季童读”好书分享等特色活动。联合首都图书馆、河北省图书馆及雄安新区容西管委会共同开展第四届“清悦之声”京津冀领读人活动。参与京津冀三地“共沐书香 悦享好书”青少年经典导读活动，依托线上平台开展天津地区“书香少年”阅读打卡。持续举办京津冀图书馆“我与图书馆的故事”阅读推广交流展示活动，完成第八届优秀作品展示并启动第九届“文脉传承”主题活动，搭建三地阅读交流平台。</w:t>
      </w:r>
    </w:p>
    <w:p w14:paraId="4F79626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bCs/>
          <w:sz w:val="22"/>
          <w:szCs w:val="22"/>
        </w:rPr>
        <w:t>二是推进资源互通共享。</w:t>
      </w:r>
      <w:r>
        <w:rPr>
          <w:rFonts w:hint="eastAsia" w:ascii="宋体" w:hAnsi="宋体" w:eastAsia="宋体" w:cs="宋体"/>
          <w:sz w:val="22"/>
          <w:szCs w:val="22"/>
        </w:rPr>
        <w:t>策划第二届“大手牵小手，图书来漂流”暨京津冀协同发展儿童读物募捐活动，募集6000余册图书送达雄安新区，助力当地阅读资源补充。为雄安新区黄湾小学分馆配送近3年的“四季童读”推荐图书，精准补充基层阅读资源。开展“运载书香气 河启文化行”活动，通过汽车图书馆将主题图书、文旅宣传及公益讲座送至沧州，邀请专家学者在雄安新区举办科技主题活动两场，推进三地资源互通共享。举办“京津冀鲁情 携手爱相容”残健融合书画作品联展，面向京津冀鲁四地残疾书画家征集作品，促进区域文化交流。</w:t>
      </w:r>
    </w:p>
    <w:p w14:paraId="7EC22778">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26" w:name="_Toc9871"/>
      <w:bookmarkStart w:id="27" w:name="_Toc16893"/>
      <w:r>
        <w:rPr>
          <w:rFonts w:hint="eastAsia" w:ascii="宋体" w:hAnsi="宋体" w:eastAsia="宋体" w:cs="宋体"/>
          <w:b/>
          <w:bCs/>
          <w:sz w:val="22"/>
          <w:szCs w:val="22"/>
        </w:rPr>
        <w:t>（二）推动大运河文化保护传承</w:t>
      </w:r>
      <w:bookmarkEnd w:id="26"/>
      <w:bookmarkEnd w:id="27"/>
    </w:p>
    <w:p w14:paraId="79711D0D">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一是创新文化传播形式，打造沉浸式体验场景。</w:t>
      </w:r>
      <w:r>
        <w:rPr>
          <w:rFonts w:hint="eastAsia" w:ascii="宋体" w:hAnsi="宋体" w:eastAsia="宋体" w:cs="宋体"/>
          <w:sz w:val="22"/>
          <w:szCs w:val="22"/>
        </w:rPr>
        <w:t>除了举办运河文化主题书展外，还通过开发文创产品、举办创意赛事等方式，让大运河文化以更生动、更立体的形式走进读者生活。设计研发了大运河主题益智桌游——运河传奇，让参与者在游戏中了解运河历史与文化；联合天津美术学院成功举办“阅启天图古卷新韵 艺绘津城运河雅风”主题创意设计大赛，以艺术手法再现运河风采；与天津工艺美院共同举办《沽水问津——运河上的二十四节气》艺术作品展，将运河的灵动与节气的韵律完美融合，为读者呈现了一场视觉与文化的盛宴。</w:t>
      </w:r>
    </w:p>
    <w:p w14:paraId="037482AC">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二是深化区域协同联动，构建资源共享新格局。</w:t>
      </w:r>
      <w:r>
        <w:rPr>
          <w:rFonts w:hint="eastAsia" w:ascii="宋体" w:hAnsi="宋体" w:eastAsia="宋体" w:cs="宋体"/>
          <w:sz w:val="22"/>
          <w:szCs w:val="22"/>
        </w:rPr>
        <w:t>积极加强与大运河沿线省（市）图书馆的交流合作，参加2025第二届沿大运河八省（市）图书馆学（协）会业务工作交流会议并做交流发言；与首都图书馆联合开展大运河文化阅读行（天津站）系列活动、大运河沿线非遗巡展，通过文化座谈、运河长卷钤印、运河主题市集、公益展览等丰富形式，共同了解天津的运河文化；联合大运河沿线八家省级图书馆举办“海河共读 运河医脉”儿童阅读会，实现了八省（市）同步联动，有效促进了大运河文化带的共建共享。</w:t>
      </w:r>
    </w:p>
    <w:p w14:paraId="27C5B935">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sz w:val="22"/>
          <w:szCs w:val="22"/>
        </w:rPr>
        <w:t>三是依托特色阅读品牌，提升文化传播影响力。</w:t>
      </w:r>
      <w:r>
        <w:rPr>
          <w:rFonts w:hint="eastAsia" w:ascii="宋体" w:hAnsi="宋体" w:eastAsia="宋体" w:cs="宋体"/>
          <w:sz w:val="22"/>
          <w:szCs w:val="22"/>
        </w:rPr>
        <w:t>成功开展以“读运河·见中国”为主题的“海河共读汇”系列活动，包括阅读马拉松挑战赛、主题沙龙等特色活动；举办以“千年运河，万里书香”为主题的读者选书大会，精选大运河沿线八省（市）知名出版社新书供读者现场借阅；依托“海津讲坛”、“津派文化沙龙”等品牌活动，邀请知名专家学者举办运河主题公益讲座，系统解读运河文化内涵；充分利用“音乐朗读者——春天读书人”云阅读等线上品牌活动，构建起全方位、立体化的大运河文化推广普及网络。</w:t>
      </w:r>
    </w:p>
    <w:p w14:paraId="675EECF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28" w:name="_Toc19234"/>
      <w:bookmarkStart w:id="29" w:name="_Toc1340"/>
      <w:r>
        <w:rPr>
          <w:rFonts w:hint="eastAsia" w:ascii="宋体" w:hAnsi="宋体" w:eastAsia="宋体" w:cs="宋体"/>
          <w:b/>
          <w:bCs/>
          <w:sz w:val="22"/>
          <w:szCs w:val="22"/>
        </w:rPr>
        <w:t>（三）积极推进东西部协作和支援合作</w:t>
      </w:r>
      <w:bookmarkEnd w:id="28"/>
      <w:bookmarkEnd w:id="29"/>
    </w:p>
    <w:p w14:paraId="3FB66B5E">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持续为西藏昌都市图书馆、西藏丁青县图书馆、西藏江达县图书馆、甘肃甘南藏族自治州分馆做好数字分馆服务及建设工作，全新打造的甘南藏族自治州移动分馆在实现馆藏6大类、近40种资源库开放共享的同时，还依托移动分馆平台开展特色阅读打卡活动，以新颖活动形式和丰富资源内容吸引当地读者积极参与，进一步促进了东西部文化交流与资源共享。依托天津市图书资料专业人员培训平台，为甘南藏族自治州图书馆提供专业技术培训账号19个，总计为西部多家图书馆提供账号120个。</w:t>
      </w:r>
    </w:p>
    <w:p w14:paraId="5441DD9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30" w:name="_Toc13340"/>
      <w:bookmarkStart w:id="31" w:name="_Toc27309"/>
      <w:r>
        <w:rPr>
          <w:rFonts w:hint="eastAsia" w:ascii="宋体" w:hAnsi="宋体" w:eastAsia="宋体" w:cs="宋体"/>
          <w:b/>
          <w:bCs/>
          <w:sz w:val="22"/>
          <w:szCs w:val="22"/>
        </w:rPr>
        <w:t>三、创新活动推广，全民阅读不断深化</w:t>
      </w:r>
      <w:bookmarkEnd w:id="30"/>
      <w:bookmarkEnd w:id="31"/>
    </w:p>
    <w:p w14:paraId="7DDF185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积极落实《天津市全民阅读促进条例》，持续优化品牌活动、开展丰富多彩的读书活动，累计开展活动</w:t>
      </w:r>
      <w:r>
        <w:rPr>
          <w:rFonts w:hint="eastAsia" w:ascii="宋体" w:hAnsi="宋体" w:eastAsia="宋体" w:cs="宋体"/>
          <w:sz w:val="22"/>
          <w:szCs w:val="22"/>
          <w:highlight w:val="none"/>
          <w:lang w:val="en-US" w:eastAsia="zh-CN"/>
        </w:rPr>
        <w:t>663场</w:t>
      </w:r>
      <w:r>
        <w:rPr>
          <w:rFonts w:hint="eastAsia" w:ascii="宋体" w:hAnsi="宋体" w:eastAsia="宋体" w:cs="宋体"/>
          <w:sz w:val="22"/>
          <w:szCs w:val="22"/>
        </w:rPr>
        <w:t>，较去年</w:t>
      </w:r>
      <w:r>
        <w:rPr>
          <w:rFonts w:hint="eastAsia" w:ascii="宋体" w:hAnsi="宋体" w:eastAsia="宋体" w:cs="宋体"/>
          <w:sz w:val="22"/>
          <w:szCs w:val="22"/>
          <w:lang w:eastAsia="zh-CN"/>
        </w:rPr>
        <w:t>增长</w:t>
      </w:r>
      <w:r>
        <w:rPr>
          <w:rFonts w:hint="eastAsia" w:ascii="宋体" w:hAnsi="宋体" w:eastAsia="宋体" w:cs="宋体"/>
          <w:sz w:val="22"/>
          <w:szCs w:val="22"/>
          <w:lang w:val="en-US" w:eastAsia="zh-CN"/>
        </w:rPr>
        <w:t>13.7%，</w:t>
      </w:r>
      <w:r>
        <w:rPr>
          <w:rFonts w:hint="eastAsia" w:ascii="宋体" w:hAnsi="宋体" w:eastAsia="宋体" w:cs="宋体"/>
          <w:sz w:val="22"/>
          <w:szCs w:val="22"/>
        </w:rPr>
        <w:t>全方位推动全民阅读向纵深发展，助力书香天津建设。</w:t>
      </w:r>
    </w:p>
    <w:p w14:paraId="72B68332">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32" w:name="_Toc10356"/>
      <w:bookmarkStart w:id="33" w:name="_Toc3670"/>
      <w:r>
        <w:rPr>
          <w:rFonts w:hint="eastAsia" w:ascii="宋体" w:hAnsi="宋体" w:eastAsia="宋体" w:cs="宋体"/>
          <w:b/>
          <w:bCs/>
          <w:sz w:val="22"/>
          <w:szCs w:val="22"/>
        </w:rPr>
        <w:t>（一）积极践行“假日图书馆”理念，营造文化氛围</w:t>
      </w:r>
      <w:bookmarkEnd w:id="32"/>
      <w:bookmarkEnd w:id="33"/>
    </w:p>
    <w:p w14:paraId="5ED40614">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围绕重点时间节点，延长开放时间，打造特色多元活动体系。春节期间精心策划以“河海津韵 书香贺岁”为主题的50余项丰富多彩、线上线下相结合的阅读活动，全力打造具有鲜明特色和深刻内涵的城市文化品牌。在世界读书日暨公共图书馆服务宣传周期间，组织推出“春风十里 书海有你”主题5大篇章，68场特色活动，大力丰富文化供给。“五一”假期期间，举办特色品牌活动36场，推出“五一”限定天图文创“书香”系列产品。端午假期举办25场特色活动，全方位满足市民精神文化需求。暑期期间开展第四届“遇见图书馆 成长夏令营”系列活动，举办活动七期，共招募小营员161人次，收获读者和家长一致好评。国庆假期精心策划组织“金秋颂歌 书香爱国”为主题的五大系列共100场主题活动，不断丰富读者假日生活。</w:t>
      </w:r>
    </w:p>
    <w:p w14:paraId="06FA2348">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34" w:name="_Toc6407"/>
      <w:bookmarkStart w:id="35" w:name="_Toc3420"/>
      <w:r>
        <w:rPr>
          <w:rFonts w:hint="eastAsia" w:ascii="宋体" w:hAnsi="宋体" w:eastAsia="宋体" w:cs="宋体"/>
          <w:b/>
          <w:bCs/>
          <w:sz w:val="22"/>
          <w:szCs w:val="22"/>
        </w:rPr>
        <w:t>（二）打造特色品牌活动，持续提升文化影响力</w:t>
      </w:r>
      <w:bookmarkEnd w:id="34"/>
      <w:bookmarkEnd w:id="35"/>
    </w:p>
    <w:p w14:paraId="452837DB">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sz w:val="22"/>
          <w:szCs w:val="22"/>
        </w:rPr>
      </w:pPr>
      <w:r>
        <w:rPr>
          <w:rFonts w:hint="eastAsia" w:ascii="宋体" w:hAnsi="宋体" w:eastAsia="宋体" w:cs="宋体"/>
          <w:b/>
          <w:bCs/>
          <w:sz w:val="22"/>
          <w:szCs w:val="22"/>
        </w:rPr>
        <w:t>一是持续打造四大品牌活动。</w:t>
      </w:r>
      <w:r>
        <w:rPr>
          <w:rFonts w:hint="eastAsia" w:ascii="宋体" w:hAnsi="宋体" w:eastAsia="宋体" w:cs="宋体"/>
          <w:color w:val="000000"/>
          <w:kern w:val="0"/>
          <w:sz w:val="22"/>
          <w:szCs w:val="22"/>
        </w:rPr>
        <w:t>举办“天图夜读”第二期、第三期和第四期，累计推出课程</w:t>
      </w:r>
      <w:r>
        <w:rPr>
          <w:rFonts w:hint="eastAsia" w:ascii="宋体" w:hAnsi="宋体" w:eastAsia="宋体" w:cs="宋体"/>
          <w:color w:val="000000"/>
          <w:kern w:val="0"/>
          <w:sz w:val="22"/>
          <w:szCs w:val="22"/>
          <w:lang w:val="en-US" w:eastAsia="zh-CN"/>
        </w:rPr>
        <w:t>103</w:t>
      </w:r>
      <w:r>
        <w:rPr>
          <w:rFonts w:hint="eastAsia" w:ascii="宋体" w:hAnsi="宋体" w:eastAsia="宋体" w:cs="宋体"/>
          <w:color w:val="000000"/>
          <w:kern w:val="0"/>
          <w:sz w:val="22"/>
          <w:szCs w:val="22"/>
        </w:rPr>
        <w:t>门，服务</w:t>
      </w:r>
      <w:r>
        <w:rPr>
          <w:rFonts w:hint="eastAsia" w:ascii="宋体" w:hAnsi="宋体" w:eastAsia="宋体" w:cs="宋体"/>
          <w:color w:val="000000"/>
          <w:kern w:val="0"/>
          <w:sz w:val="22"/>
          <w:szCs w:val="22"/>
          <w:lang w:val="en-US" w:eastAsia="zh-CN"/>
        </w:rPr>
        <w:t>1.4万</w:t>
      </w:r>
      <w:r>
        <w:rPr>
          <w:rFonts w:hint="eastAsia" w:ascii="宋体" w:hAnsi="宋体" w:eastAsia="宋体" w:cs="宋体"/>
          <w:color w:val="000000"/>
          <w:kern w:val="0"/>
          <w:sz w:val="22"/>
          <w:szCs w:val="22"/>
        </w:rPr>
        <w:t>人次，在河东区图书馆、河西区图书馆、新蕾出版社生活美学空间、</w:t>
      </w:r>
      <w:r>
        <w:rPr>
          <w:rFonts w:hint="eastAsia" w:ascii="宋体" w:hAnsi="宋体" w:eastAsia="宋体" w:cs="宋体"/>
          <w:color w:val="000000"/>
          <w:kern w:val="0"/>
          <w:sz w:val="22"/>
          <w:szCs w:val="22"/>
          <w:lang w:eastAsia="zh-CN"/>
        </w:rPr>
        <w:t>天津</w:t>
      </w:r>
      <w:r>
        <w:rPr>
          <w:rFonts w:hint="eastAsia" w:ascii="宋体" w:hAnsi="宋体" w:eastAsia="宋体" w:cs="宋体"/>
          <w:color w:val="000000"/>
          <w:kern w:val="0"/>
          <w:sz w:val="22"/>
          <w:szCs w:val="22"/>
        </w:rPr>
        <w:t>民俗博物馆、天后宫等地新设活动场地，推动优质文化资源直达基层</w:t>
      </w:r>
      <w:r>
        <w:rPr>
          <w:rFonts w:hint="eastAsia" w:ascii="宋体" w:hAnsi="宋体" w:eastAsia="宋体" w:cs="宋体"/>
          <w:sz w:val="22"/>
          <w:szCs w:val="22"/>
        </w:rPr>
        <w:t>。世界读书日期间成功举办第三届“读者选书大会”、第二届“海河共读汇”，精心组织“我在天图读古籍·我在天图修文物”系列活动26场，并入选了2025年天津市全域科普品牌。</w:t>
      </w:r>
    </w:p>
    <w:p w14:paraId="32F396F7">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color w:val="000000"/>
          <w:kern w:val="0"/>
          <w:sz w:val="22"/>
          <w:szCs w:val="22"/>
        </w:rPr>
      </w:pPr>
      <w:r>
        <w:rPr>
          <w:rFonts w:hint="eastAsia" w:ascii="宋体" w:hAnsi="宋体" w:eastAsia="宋体" w:cs="宋体"/>
          <w:b/>
          <w:bCs/>
          <w:sz w:val="22"/>
          <w:szCs w:val="22"/>
        </w:rPr>
        <w:t>二是新增科普品牌活动。</w:t>
      </w:r>
      <w:r>
        <w:rPr>
          <w:rFonts w:hint="eastAsia" w:ascii="宋体" w:hAnsi="宋体" w:eastAsia="宋体" w:cs="宋体"/>
          <w:sz w:val="22"/>
          <w:szCs w:val="22"/>
        </w:rPr>
        <w:t>科技周期间</w:t>
      </w:r>
      <w:r>
        <w:rPr>
          <w:rFonts w:hint="eastAsia" w:ascii="宋体" w:hAnsi="宋体" w:eastAsia="宋体" w:cs="宋体"/>
          <w:color w:val="000000"/>
          <w:kern w:val="0"/>
          <w:sz w:val="22"/>
          <w:szCs w:val="22"/>
        </w:rPr>
        <w:t>圆满完成首届智慧科技体验展，集中展出20余台前沿科技设备，同步推出科普讲座、沉浸式互动等10余场特色体验活动，累计吸引1.5万余人次市民前来参观体验，更获新华社、人民日报等多家权威媒体的聚焦报道。全国首个科普月期间举办了“阅见科普，智启津彩”科普阅读品牌系列交流活动，作为天津市全国科普月重点活动之一，此次活动受到人民网、中国新闻出版广电报、中国文化报等多家媒体的关注报道，更是作为全国范围内唯一入选的科普阅读类活动，荣登央视科教频道。</w:t>
      </w:r>
    </w:p>
    <w:p w14:paraId="45F3435E">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color w:val="000000"/>
          <w:kern w:val="0"/>
          <w:sz w:val="22"/>
          <w:szCs w:val="22"/>
        </w:rPr>
      </w:pPr>
      <w:bookmarkStart w:id="36" w:name="_Toc27035"/>
      <w:bookmarkStart w:id="37" w:name="_Toc773"/>
      <w:r>
        <w:rPr>
          <w:rFonts w:hint="eastAsia" w:ascii="宋体" w:hAnsi="宋体" w:eastAsia="宋体" w:cs="宋体"/>
          <w:b/>
          <w:bCs/>
          <w:color w:val="000000"/>
          <w:kern w:val="0"/>
          <w:sz w:val="22"/>
          <w:szCs w:val="22"/>
        </w:rPr>
        <w:t>精准推广满足多元需求</w:t>
      </w:r>
      <w:bookmarkEnd w:id="36"/>
      <w:bookmarkEnd w:id="37"/>
    </w:p>
    <w:p w14:paraId="206C4B7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除常态化举办海津讲坛、音乐大讲堂、市民课堂、津派文化沙龙、天图国学堂品牌阅读等公益文化普及活动，</w:t>
      </w:r>
      <w:r>
        <w:rPr>
          <w:rFonts w:hint="eastAsia" w:ascii="宋体" w:hAnsi="宋体" w:eastAsia="宋体" w:cs="宋体"/>
          <w:sz w:val="22"/>
          <w:szCs w:val="22"/>
        </w:rPr>
        <w:t>创新性开展“开往春天的书香地铁”系列活动、XR沉浸式漫游空间项目等，精心策划多项的“迎上合”主题的活动和宣传，包括“迎上合”主题的书展、期刊展、短视频征集、文化沙龙以及线上荐书等阅读推广活动，丰富了文化资源供给，提升了读者的文化素养，营造全民阅读氛围。</w:t>
      </w:r>
      <w:r>
        <w:rPr>
          <w:rFonts w:hint="eastAsia" w:ascii="宋体" w:hAnsi="宋体" w:eastAsia="宋体" w:cs="宋体"/>
          <w:b/>
          <w:bCs/>
          <w:color w:val="000000"/>
          <w:kern w:val="0"/>
          <w:sz w:val="22"/>
          <w:szCs w:val="22"/>
        </w:rPr>
        <w:t>面向青少年读者</w:t>
      </w:r>
      <w:r>
        <w:rPr>
          <w:rFonts w:hint="eastAsia" w:ascii="宋体" w:hAnsi="宋体" w:eastAsia="宋体" w:cs="宋体"/>
          <w:color w:val="000000"/>
          <w:kern w:val="0"/>
          <w:sz w:val="22"/>
          <w:szCs w:val="22"/>
        </w:rPr>
        <w:t>开展</w:t>
      </w:r>
      <w:r>
        <w:rPr>
          <w:rFonts w:hint="eastAsia" w:ascii="宋体" w:hAnsi="宋体" w:eastAsia="宋体" w:cs="宋体"/>
          <w:sz w:val="22"/>
          <w:szCs w:val="22"/>
        </w:rPr>
        <w:t>“阅享好书 共同成长”亲子读书会、“绿书签·好书伴我成长”读书系列活动、“知行工坊”系列科普活动、“津彩游学季”亲子实践活动、“古韵传承”、</w:t>
      </w:r>
      <w:r>
        <w:rPr>
          <w:rFonts w:hint="eastAsia" w:ascii="宋体" w:hAnsi="宋体" w:eastAsia="宋体" w:cs="宋体"/>
          <w:color w:val="000000"/>
          <w:sz w:val="22"/>
          <w:szCs w:val="22"/>
        </w:rPr>
        <w:t>绘本赏读会、</w:t>
      </w:r>
      <w:r>
        <w:rPr>
          <w:rFonts w:hint="eastAsia" w:ascii="宋体" w:hAnsi="宋体" w:eastAsia="宋体" w:cs="宋体"/>
          <w:color w:val="000000"/>
          <w:kern w:val="0"/>
          <w:sz w:val="22"/>
          <w:szCs w:val="22"/>
        </w:rPr>
        <w:t>知书堂、格物课堂、</w:t>
      </w:r>
      <w:r>
        <w:rPr>
          <w:rFonts w:hint="eastAsia" w:ascii="宋体" w:hAnsi="宋体" w:eastAsia="宋体" w:cs="宋体"/>
          <w:sz w:val="22"/>
          <w:szCs w:val="22"/>
        </w:rPr>
        <w:t>带上报刊去读城等系列少儿活动，</w:t>
      </w:r>
      <w:r>
        <w:rPr>
          <w:rFonts w:hint="eastAsia" w:ascii="宋体" w:hAnsi="宋体" w:eastAsia="宋体" w:cs="宋体"/>
          <w:b/>
          <w:bCs/>
          <w:sz w:val="22"/>
          <w:szCs w:val="22"/>
        </w:rPr>
        <w:t>面向老年读者</w:t>
      </w:r>
      <w:r>
        <w:rPr>
          <w:rFonts w:hint="eastAsia" w:ascii="宋体" w:hAnsi="宋体" w:eastAsia="宋体" w:cs="宋体"/>
          <w:sz w:val="22"/>
          <w:szCs w:val="22"/>
        </w:rPr>
        <w:t>开展“阅享晚晴”“津韵书香 声传华章”“书香墨韵，乐享银龄”等助老主题活动，</w:t>
      </w:r>
      <w:r>
        <w:rPr>
          <w:rFonts w:hint="eastAsia" w:ascii="宋体" w:hAnsi="宋体" w:eastAsia="宋体" w:cs="宋体"/>
          <w:b/>
          <w:bCs/>
          <w:sz w:val="22"/>
          <w:szCs w:val="22"/>
        </w:rPr>
        <w:t>面向残疾人</w:t>
      </w:r>
      <w:r>
        <w:rPr>
          <w:rFonts w:hint="eastAsia" w:ascii="宋体" w:hAnsi="宋体" w:eastAsia="宋体" w:cs="宋体"/>
          <w:sz w:val="22"/>
          <w:szCs w:val="22"/>
        </w:rPr>
        <w:t>开展“牵手残疾人，走进图书馆”“馆馆有爱 ‘美美’游园”等公益助残活动，满足不同群体的文化需求。</w:t>
      </w:r>
    </w:p>
    <w:p w14:paraId="7598A1D2">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38" w:name="_Toc17129"/>
      <w:bookmarkStart w:id="39" w:name="_Toc25672"/>
      <w:r>
        <w:rPr>
          <w:rFonts w:hint="eastAsia" w:ascii="宋体" w:hAnsi="宋体" w:eastAsia="宋体" w:cs="宋体"/>
          <w:b/>
          <w:bCs/>
          <w:sz w:val="22"/>
          <w:szCs w:val="22"/>
        </w:rPr>
        <w:t>线上线下融合发力</w:t>
      </w:r>
      <w:bookmarkEnd w:id="38"/>
      <w:bookmarkEnd w:id="39"/>
    </w:p>
    <w:p w14:paraId="7B84E3F4">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充分利用微信公众号平台，开展</w:t>
      </w:r>
      <w:r>
        <w:rPr>
          <w:rFonts w:hint="eastAsia" w:ascii="宋体" w:hAnsi="宋体" w:eastAsia="宋体" w:cs="宋体"/>
          <w:snapToGrid w:val="0"/>
          <w:color w:val="000000"/>
          <w:kern w:val="0"/>
          <w:sz w:val="22"/>
          <w:szCs w:val="22"/>
        </w:rPr>
        <w:t>第八届“掌上诗词大会”阅读打卡活动、</w:t>
      </w:r>
      <w:r>
        <w:rPr>
          <w:rFonts w:hint="eastAsia" w:ascii="宋体" w:hAnsi="宋体" w:eastAsia="宋体" w:cs="宋体"/>
          <w:sz w:val="22"/>
          <w:szCs w:val="22"/>
        </w:rPr>
        <w:t>“千里运河 万里书香”</w:t>
      </w:r>
      <w:r>
        <w:rPr>
          <w:rFonts w:hint="eastAsia" w:ascii="宋体" w:hAnsi="宋体" w:eastAsia="宋体" w:cs="宋体"/>
          <w:snapToGrid w:val="0"/>
          <w:color w:val="000000"/>
          <w:kern w:val="0"/>
          <w:sz w:val="22"/>
          <w:szCs w:val="22"/>
        </w:rPr>
        <w:t>线上共读活动，</w:t>
      </w:r>
      <w:r>
        <w:rPr>
          <w:rFonts w:hint="eastAsia" w:ascii="宋体" w:hAnsi="宋体" w:eastAsia="宋体" w:cs="宋体"/>
          <w:sz w:val="22"/>
          <w:szCs w:val="22"/>
        </w:rPr>
        <w:t>举办线上展览及“线上荐读”“周末悦读”“掌上阅报”“典蕴津门”“书香浸润”节日壁纸等线上栏目，打破时空限制，实现资源共享。</w:t>
      </w:r>
    </w:p>
    <w:p w14:paraId="342A12C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40" w:name="_Toc27254"/>
      <w:bookmarkStart w:id="41" w:name="_Toc14"/>
      <w:r>
        <w:rPr>
          <w:rFonts w:hint="eastAsia" w:ascii="宋体" w:hAnsi="宋体" w:eastAsia="宋体" w:cs="宋体"/>
          <w:b/>
          <w:bCs/>
          <w:sz w:val="22"/>
          <w:szCs w:val="22"/>
        </w:rPr>
        <w:t>四、立足需求导向，资源建设持续优化</w:t>
      </w:r>
      <w:bookmarkEnd w:id="40"/>
      <w:bookmarkEnd w:id="41"/>
    </w:p>
    <w:p w14:paraId="4D1F6855">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紧紧围绕读者需求，进一步优化馆藏结构，丰富数字资源供给，系统推进各项资源建设工作，为广大读者提供优质、全面、便捷的资源服务。</w:t>
      </w:r>
    </w:p>
    <w:p w14:paraId="48F27160">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42" w:name="_Toc29666"/>
      <w:bookmarkStart w:id="43" w:name="_Toc765"/>
      <w:r>
        <w:rPr>
          <w:rFonts w:hint="eastAsia" w:ascii="宋体" w:hAnsi="宋体" w:eastAsia="宋体" w:cs="宋体"/>
          <w:b/>
          <w:bCs/>
          <w:sz w:val="22"/>
          <w:szCs w:val="22"/>
        </w:rPr>
        <w:t>（一）不断丰富文献资源</w:t>
      </w:r>
      <w:bookmarkEnd w:id="42"/>
      <w:bookmarkEnd w:id="43"/>
    </w:p>
    <w:p w14:paraId="17F44A51">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纸质资源方面，入藏中文图书424616册，外文图书4527册，中文期刊198603册，外文期刊6540册，音像资源3547张。数字资源方面，采购电子图书、电子报刊、数据事实、多媒体4个项目、50余种资源，整合馆藏古籍数据库平台。同时，依托网站荐书和微信平台荐书，收集荐书信息</w:t>
      </w:r>
      <w:r>
        <w:rPr>
          <w:rFonts w:hint="eastAsia" w:ascii="宋体" w:hAnsi="宋体" w:eastAsia="宋体" w:cs="宋体"/>
          <w:sz w:val="22"/>
          <w:szCs w:val="22"/>
          <w:highlight w:val="none"/>
          <w:lang w:val="en-US" w:eastAsia="zh-CN"/>
        </w:rPr>
        <w:t>2485</w:t>
      </w:r>
      <w:r>
        <w:rPr>
          <w:rFonts w:hint="eastAsia" w:ascii="宋体" w:hAnsi="宋体" w:eastAsia="宋体" w:cs="宋体"/>
          <w:sz w:val="22"/>
          <w:szCs w:val="22"/>
          <w:highlight w:val="none"/>
        </w:rPr>
        <w:t>种，最终采纳购买</w:t>
      </w:r>
      <w:r>
        <w:rPr>
          <w:rFonts w:hint="eastAsia" w:ascii="宋体" w:hAnsi="宋体" w:eastAsia="宋体" w:cs="宋体"/>
          <w:sz w:val="22"/>
          <w:szCs w:val="22"/>
          <w:highlight w:val="none"/>
          <w:lang w:val="en-US" w:eastAsia="zh-CN"/>
        </w:rPr>
        <w:t>1422</w:t>
      </w:r>
      <w:r>
        <w:rPr>
          <w:rFonts w:hint="eastAsia" w:ascii="宋体" w:hAnsi="宋体" w:eastAsia="宋体" w:cs="宋体"/>
          <w:sz w:val="22"/>
          <w:szCs w:val="22"/>
          <w:highlight w:val="none"/>
        </w:rPr>
        <w:t>种，让资源采购更加贴合读者实际需求。</w:t>
      </w:r>
    </w:p>
    <w:p w14:paraId="11D3C21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44" w:name="_Toc32105"/>
      <w:bookmarkStart w:id="45" w:name="_Toc17229"/>
      <w:r>
        <w:rPr>
          <w:rFonts w:hint="eastAsia" w:ascii="宋体" w:hAnsi="宋体" w:eastAsia="宋体" w:cs="宋体"/>
          <w:b/>
          <w:bCs/>
          <w:sz w:val="22"/>
          <w:szCs w:val="22"/>
        </w:rPr>
        <w:t>（二）规范图书编目工作</w:t>
      </w:r>
      <w:bookmarkEnd w:id="44"/>
      <w:bookmarkEnd w:id="45"/>
    </w:p>
    <w:p w14:paraId="03CAD7B0">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jc w:val="both"/>
        <w:textAlignment w:val="auto"/>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制定《天津图书馆图书编目工作管理优化要点》，覆盖任务分配、质量控制、培训考核全环节；同步完善《工作定额管理表（图书编目加工部分）》，推动编目工作标准化；针对外部合作方，制定《天津图书馆书目数据驻馆加工管理办法》强化第三方数据监管，编制《港台书数据制作模版》规范中标商数据质量，从源头保障文献编目精准度，为读者高效检索资源奠定基础。</w:t>
      </w:r>
    </w:p>
    <w:p w14:paraId="17C125CD">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46" w:name="_Toc12944"/>
      <w:bookmarkStart w:id="47" w:name="_Toc3659"/>
      <w:r>
        <w:rPr>
          <w:rFonts w:hint="eastAsia" w:ascii="宋体" w:hAnsi="宋体" w:eastAsia="宋体" w:cs="宋体"/>
          <w:b/>
          <w:bCs/>
          <w:sz w:val="22"/>
          <w:szCs w:val="22"/>
        </w:rPr>
        <w:t>（三）做好缩微资源建设</w:t>
      </w:r>
      <w:bookmarkEnd w:id="46"/>
      <w:bookmarkEnd w:id="47"/>
    </w:p>
    <w:p w14:paraId="67D3D90D">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依托缩微中心的“全国公共图书馆数字缩微建设工作”协议，开展数转模拍摄，完成6.5万拍，向国家图书馆邮寄胶卷并提交标准MARC数据。以民国期刊抓手，继续开展模转数扫描工作，推进缩微胶片数字化建设，将缩微文献转换成数字图像，已经完成22种，6万拍。</w:t>
      </w:r>
    </w:p>
    <w:p w14:paraId="453AAEA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48" w:name="_Toc5256"/>
      <w:bookmarkStart w:id="49" w:name="_Toc5059"/>
      <w:r>
        <w:rPr>
          <w:rFonts w:hint="eastAsia" w:ascii="宋体" w:hAnsi="宋体" w:eastAsia="宋体" w:cs="宋体"/>
          <w:b/>
          <w:bCs/>
          <w:sz w:val="22"/>
          <w:szCs w:val="22"/>
        </w:rPr>
        <w:t>五、聚焦文化惠民，读者服务提质升级</w:t>
      </w:r>
      <w:bookmarkEnd w:id="48"/>
      <w:bookmarkEnd w:id="49"/>
    </w:p>
    <w:p w14:paraId="774BEC59">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坚持以读者为中心，以服务为根本，立足文化惠民，扎实推进各项读者服务工作，有效提升服务质量与读者满意度。全年总流通人次</w:t>
      </w:r>
      <w:r>
        <w:rPr>
          <w:rFonts w:hint="eastAsia" w:ascii="宋体" w:hAnsi="宋体" w:eastAsia="宋体" w:cs="宋体"/>
          <w:sz w:val="22"/>
          <w:szCs w:val="22"/>
          <w:highlight w:val="none"/>
          <w:lang w:val="en-US" w:eastAsia="zh-CN"/>
        </w:rPr>
        <w:t>231</w:t>
      </w:r>
      <w:r>
        <w:rPr>
          <w:rFonts w:hint="eastAsia" w:ascii="宋体" w:hAnsi="宋体" w:eastAsia="宋体" w:cs="宋体"/>
          <w:sz w:val="22"/>
          <w:szCs w:val="22"/>
          <w:highlight w:val="none"/>
        </w:rPr>
        <w:t>万，同比增长</w:t>
      </w:r>
      <w:r>
        <w:rPr>
          <w:rFonts w:hint="eastAsia" w:ascii="宋体" w:hAnsi="宋体" w:eastAsia="宋体" w:cs="宋体"/>
          <w:sz w:val="22"/>
          <w:szCs w:val="22"/>
          <w:highlight w:val="none"/>
          <w:lang w:val="en-US" w:eastAsia="zh-CN"/>
        </w:rPr>
        <w:t>0.8</w:t>
      </w:r>
      <w:r>
        <w:rPr>
          <w:rFonts w:hint="eastAsia" w:ascii="宋体" w:hAnsi="宋体" w:eastAsia="宋体" w:cs="宋体"/>
          <w:sz w:val="22"/>
          <w:szCs w:val="22"/>
          <w:highlight w:val="none"/>
        </w:rPr>
        <w:t>%，书刊外借人次</w:t>
      </w:r>
      <w:r>
        <w:rPr>
          <w:rFonts w:hint="eastAsia" w:ascii="宋体" w:hAnsi="宋体" w:eastAsia="宋体" w:cs="宋体"/>
          <w:sz w:val="22"/>
          <w:szCs w:val="22"/>
          <w:highlight w:val="none"/>
          <w:lang w:val="en-US" w:eastAsia="zh-CN"/>
        </w:rPr>
        <w:t>80</w:t>
      </w:r>
      <w:r>
        <w:rPr>
          <w:rFonts w:hint="eastAsia" w:ascii="宋体" w:hAnsi="宋体" w:eastAsia="宋体" w:cs="宋体"/>
          <w:sz w:val="22"/>
          <w:szCs w:val="22"/>
          <w:highlight w:val="none"/>
        </w:rPr>
        <w:t>万，书刊外借册次</w:t>
      </w:r>
      <w:r>
        <w:rPr>
          <w:rFonts w:hint="eastAsia" w:ascii="宋体" w:hAnsi="宋体" w:eastAsia="宋体" w:cs="宋体"/>
          <w:sz w:val="22"/>
          <w:szCs w:val="22"/>
          <w:highlight w:val="none"/>
          <w:lang w:val="en-US" w:eastAsia="zh-CN"/>
        </w:rPr>
        <w:t>437</w:t>
      </w:r>
      <w:r>
        <w:rPr>
          <w:rFonts w:hint="eastAsia" w:ascii="宋体" w:hAnsi="宋体" w:eastAsia="宋体" w:cs="宋体"/>
          <w:sz w:val="22"/>
          <w:szCs w:val="22"/>
          <w:highlight w:val="none"/>
        </w:rPr>
        <w:t>万。</w:t>
      </w:r>
    </w:p>
    <w:p w14:paraId="36B719CE">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50" w:name="_Toc24138"/>
      <w:bookmarkStart w:id="51" w:name="_Toc22896"/>
      <w:r>
        <w:rPr>
          <w:rFonts w:hint="eastAsia" w:ascii="宋体" w:hAnsi="宋体" w:eastAsia="宋体" w:cs="宋体"/>
          <w:b/>
          <w:bCs/>
          <w:sz w:val="22"/>
          <w:szCs w:val="22"/>
        </w:rPr>
        <w:t>（一）智慧图书馆体系建设项目稳步推进</w:t>
      </w:r>
      <w:bookmarkEnd w:id="50"/>
      <w:bookmarkEnd w:id="51"/>
    </w:p>
    <w:p w14:paraId="10F0E76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outlineLvl w:val="1"/>
        <w:rPr>
          <w:rFonts w:hint="eastAsia" w:ascii="宋体" w:hAnsi="宋体" w:eastAsia="宋体" w:cs="宋体"/>
          <w:sz w:val="22"/>
          <w:szCs w:val="22"/>
        </w:rPr>
      </w:pPr>
      <w:bookmarkStart w:id="52" w:name="_Toc10715"/>
      <w:bookmarkStart w:id="53" w:name="_Toc5682"/>
      <w:r>
        <w:rPr>
          <w:rFonts w:hint="eastAsia" w:ascii="宋体" w:hAnsi="宋体" w:eastAsia="宋体" w:cs="宋体"/>
          <w:sz w:val="22"/>
          <w:szCs w:val="22"/>
        </w:rPr>
        <w:t>有序推进2024年全国智慧图书馆体系建设项目，古籍数字化整理加工项目和支撑平台建设项目顺利通过验收，其中59种珍贵典籍已入驻国家图书馆“中华古籍智慧化服务平台”。天津图书馆2024年智慧图书馆古籍资源图像数字化、智能大数据展示系统及智能服务系统顺利通过验收。2025年智慧图书馆体系建设项目顺利推进，完成10.23万筒子叶古籍数字化整理加工项目和已建智慧图书馆全网知识内容集成仓储系统基础设施、软件系统维护和接口定制开发等。</w:t>
      </w:r>
      <w:bookmarkEnd w:id="52"/>
      <w:bookmarkEnd w:id="53"/>
    </w:p>
    <w:p w14:paraId="3E265ED6">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54" w:name="_Toc16991"/>
      <w:bookmarkStart w:id="55" w:name="_Toc10551"/>
      <w:r>
        <w:rPr>
          <w:rFonts w:hint="eastAsia" w:ascii="宋体" w:hAnsi="宋体" w:eastAsia="宋体" w:cs="宋体"/>
          <w:b/>
          <w:bCs/>
          <w:sz w:val="22"/>
          <w:szCs w:val="22"/>
        </w:rPr>
        <w:t>（二）数智赋能提升阅读体验</w:t>
      </w:r>
      <w:bookmarkEnd w:id="54"/>
      <w:bookmarkEnd w:id="55"/>
    </w:p>
    <w:p w14:paraId="611103F1">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jc w:val="both"/>
        <w:textAlignment w:val="auto"/>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推出自习室选座管理系统并于4月17日正式上线试运行，实现座位预约、监督占座线上办理，有效提升座位利用率。优化读者证功能，7月2日上线试运行读者证二维码，拓展图书借还方式，进一步提升读者服务效能和借书体验。打造AIGC+IP形象数字馆员“书香”，整合咨询答疑、资源导航、服务指引等功能，以PC端、移动、数字人屏三种终端方式服务于广大读者，进一步提升服务便捷度。打造新媒体IP形象“圕圕”，完成表情包设计，举行微信十周年暨表情包首发活动。系统梳理阅读数据，推出《2025年天津图书馆数字阅读报告》《2024年天津图书馆读者阅读报告》。</w:t>
      </w:r>
    </w:p>
    <w:p w14:paraId="64D12A56">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jc w:val="both"/>
        <w:textAlignment w:val="auto"/>
        <w:outlineLvl w:val="1"/>
        <w:rPr>
          <w:rFonts w:hint="eastAsia" w:ascii="宋体" w:hAnsi="宋体" w:eastAsia="宋体" w:cs="宋体"/>
          <w:b/>
          <w:bCs/>
          <w:color w:val="auto"/>
          <w:kern w:val="2"/>
          <w:sz w:val="22"/>
          <w:szCs w:val="22"/>
        </w:rPr>
      </w:pPr>
      <w:bookmarkStart w:id="56" w:name="_Toc6776"/>
      <w:bookmarkStart w:id="57" w:name="_Toc18393"/>
      <w:r>
        <w:rPr>
          <w:rFonts w:hint="eastAsia" w:ascii="宋体" w:hAnsi="宋体" w:eastAsia="宋体" w:cs="宋体"/>
          <w:b/>
          <w:bCs/>
          <w:color w:val="auto"/>
          <w:kern w:val="2"/>
          <w:sz w:val="22"/>
          <w:szCs w:val="22"/>
        </w:rPr>
        <w:t>（三）着力提升参考咨询服务</w:t>
      </w:r>
      <w:bookmarkEnd w:id="56"/>
      <w:bookmarkEnd w:id="57"/>
    </w:p>
    <w:p w14:paraId="475213C3">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jc w:val="both"/>
        <w:textAlignment w:val="auto"/>
        <w:rPr>
          <w:rFonts w:hint="eastAsia" w:ascii="宋体" w:hAnsi="宋体" w:eastAsia="宋体" w:cs="宋体"/>
          <w:b/>
          <w:bCs/>
          <w:color w:val="auto"/>
          <w:kern w:val="2"/>
          <w:sz w:val="22"/>
          <w:szCs w:val="22"/>
        </w:rPr>
      </w:pPr>
      <w:r>
        <w:rPr>
          <w:rFonts w:hint="eastAsia" w:ascii="宋体" w:hAnsi="宋体" w:eastAsia="宋体" w:cs="宋体"/>
          <w:sz w:val="22"/>
          <w:szCs w:val="22"/>
        </w:rPr>
        <w:t>在天津市两会期间，整合馆藏资源，广泛收集和整理各类专题文献，推出“线上服务平台+线下主题书展+资料汇编”模式的天津市两会专题服务。完成天津科技大学、天津市滨海新区生态环境监测中心、天津中医药大学第二附属医院等学校及科研单位科技查新课题。拓展课题服务及一般信息咨询工作，包括文献传递、馆际互借、专题服务、课题查询等。开展“国家知识产权信息公共服务网点”相关工作，举办知识产权普及主题的讲座和展览。完成《文旅参考》《惠民资讯》等各项决策咨询项目、刊物的编制工作。</w:t>
      </w:r>
    </w:p>
    <w:p w14:paraId="32CCF69C">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jc w:val="both"/>
        <w:textAlignment w:val="auto"/>
        <w:outlineLvl w:val="1"/>
        <w:rPr>
          <w:rFonts w:hint="eastAsia" w:ascii="宋体" w:hAnsi="宋体" w:eastAsia="宋体" w:cs="宋体"/>
          <w:b/>
          <w:bCs/>
          <w:color w:val="auto"/>
          <w:kern w:val="2"/>
          <w:sz w:val="22"/>
          <w:szCs w:val="22"/>
        </w:rPr>
      </w:pPr>
      <w:bookmarkStart w:id="58" w:name="_Toc18524"/>
      <w:bookmarkStart w:id="59" w:name="_Toc29991"/>
      <w:r>
        <w:rPr>
          <w:rFonts w:hint="eastAsia" w:ascii="宋体" w:hAnsi="宋体" w:eastAsia="宋体" w:cs="宋体"/>
          <w:b/>
          <w:bCs/>
          <w:color w:val="auto"/>
          <w:kern w:val="2"/>
          <w:sz w:val="22"/>
          <w:szCs w:val="22"/>
        </w:rPr>
        <w:t>（四）延伸服务覆盖范围</w:t>
      </w:r>
      <w:bookmarkEnd w:id="58"/>
      <w:bookmarkEnd w:id="59"/>
    </w:p>
    <w:p w14:paraId="7C1D7F2F">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持续推进行业分馆布局，深化与各领域单位的合作共建，新建交管总队分馆、市信访办分馆、天津海关分馆、武清区张羊坊村分馆、蓟州区小东沟村分馆，累计为5个分馆配送图书21600册，并为部分行业分馆更换图书</w:t>
      </w:r>
      <w:r>
        <w:rPr>
          <w:rFonts w:hint="eastAsia" w:ascii="宋体" w:hAnsi="宋体" w:eastAsia="宋体" w:cs="宋体"/>
          <w:color w:val="auto"/>
          <w:kern w:val="2"/>
          <w:sz w:val="22"/>
          <w:szCs w:val="22"/>
          <w:highlight w:val="none"/>
          <w:lang w:val="en-US" w:eastAsia="zh-CN"/>
        </w:rPr>
        <w:t>13114</w:t>
      </w:r>
      <w:r>
        <w:rPr>
          <w:rFonts w:hint="eastAsia" w:ascii="宋体" w:hAnsi="宋体" w:eastAsia="宋体" w:cs="宋体"/>
          <w:color w:val="auto"/>
          <w:kern w:val="2"/>
          <w:sz w:val="22"/>
          <w:szCs w:val="22"/>
          <w:highlight w:val="none"/>
        </w:rPr>
        <w:t>册，把优质资源送到读者身边。常态化开展汽车图书馆流动送书服务</w:t>
      </w:r>
      <w:r>
        <w:rPr>
          <w:rFonts w:hint="eastAsia" w:ascii="宋体" w:hAnsi="宋体" w:eastAsia="宋体" w:cs="宋体"/>
          <w:color w:val="auto"/>
          <w:kern w:val="2"/>
          <w:sz w:val="22"/>
          <w:szCs w:val="22"/>
          <w:highlight w:val="none"/>
          <w:lang w:val="en-US" w:eastAsia="zh-CN"/>
        </w:rPr>
        <w:t>57</w:t>
      </w:r>
      <w:r>
        <w:rPr>
          <w:rFonts w:hint="eastAsia" w:ascii="宋体" w:hAnsi="宋体" w:eastAsia="宋体" w:cs="宋体"/>
          <w:color w:val="auto"/>
          <w:kern w:val="2"/>
          <w:sz w:val="22"/>
          <w:szCs w:val="22"/>
          <w:highlight w:val="none"/>
        </w:rPr>
        <w:t>次，聚焦偏远社区、学校等服务薄弱区域，打通阅读服务“最后一公里”。</w:t>
      </w:r>
    </w:p>
    <w:p w14:paraId="12A516F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60" w:name="_Toc18218"/>
      <w:bookmarkStart w:id="61" w:name="_Toc9329"/>
      <w:r>
        <w:rPr>
          <w:rFonts w:hint="eastAsia" w:ascii="宋体" w:hAnsi="宋体" w:eastAsia="宋体" w:cs="宋体"/>
          <w:b/>
          <w:bCs/>
          <w:sz w:val="22"/>
          <w:szCs w:val="22"/>
        </w:rPr>
        <w:t>六、深耕文化传承，古籍保护成效显著</w:t>
      </w:r>
      <w:bookmarkEnd w:id="60"/>
      <w:bookmarkEnd w:id="61"/>
    </w:p>
    <w:p w14:paraId="626F33AF">
      <w:pPr>
        <w:pStyle w:val="54"/>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jc w:val="both"/>
        <w:textAlignment w:val="auto"/>
        <w:rPr>
          <w:rFonts w:hint="eastAsia" w:ascii="宋体" w:hAnsi="宋体" w:eastAsia="宋体" w:cs="宋体"/>
          <w:color w:val="auto"/>
          <w:kern w:val="2"/>
          <w:sz w:val="22"/>
          <w:szCs w:val="22"/>
        </w:rPr>
      </w:pPr>
      <w:r>
        <w:rPr>
          <w:rFonts w:hint="eastAsia" w:ascii="宋体" w:hAnsi="宋体" w:eastAsia="宋体" w:cs="宋体"/>
          <w:color w:val="auto"/>
          <w:kern w:val="2"/>
          <w:sz w:val="22"/>
          <w:szCs w:val="22"/>
        </w:rPr>
        <w:t>积极践行“四个以文”，落实习近平总书记提出的“在文化传承发展上善作善成”的重要要求，通过加强古籍保护力度、深化古籍文献研究、提升古籍利用效能，做好古籍“人”的探索，做强古籍“物”的开发，做深古籍“情”的延续。</w:t>
      </w:r>
    </w:p>
    <w:p w14:paraId="5F1EA99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62" w:name="_Toc28716"/>
      <w:bookmarkStart w:id="63" w:name="_Toc14462"/>
      <w:r>
        <w:rPr>
          <w:rFonts w:hint="eastAsia" w:ascii="宋体" w:hAnsi="宋体" w:eastAsia="宋体" w:cs="宋体"/>
          <w:b/>
          <w:bCs/>
          <w:sz w:val="22"/>
          <w:szCs w:val="22"/>
        </w:rPr>
        <w:t>（一）深入开展古籍保护</w:t>
      </w:r>
      <w:bookmarkEnd w:id="62"/>
      <w:bookmarkEnd w:id="63"/>
    </w:p>
    <w:p w14:paraId="365E2BED">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深入开展古籍保护和文化传承工作，有序推进“天津图书馆馆藏可移动文物预防性保护项目”顺利通过验收，参加国家古籍保护中心“中华古籍资源库”建设项目，提交书目613种、5762册、309893筒子叶。启动天津图书馆藏《清代公主册》修复项目和清华大学图书馆馆藏古籍修复项目。帮助其他单位完成古籍类文物定级200余种。按照上级要求，配合旅游资源普查，补充完善52000余条馆藏古籍各项数据。</w:t>
      </w:r>
    </w:p>
    <w:p w14:paraId="55C803E7">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64" w:name="_Toc14026"/>
      <w:bookmarkStart w:id="65" w:name="_Toc20883"/>
      <w:r>
        <w:rPr>
          <w:rFonts w:hint="eastAsia" w:ascii="宋体" w:hAnsi="宋体" w:eastAsia="宋体" w:cs="宋体"/>
          <w:b/>
          <w:bCs/>
          <w:sz w:val="22"/>
          <w:szCs w:val="22"/>
        </w:rPr>
        <w:t>（二）推动古籍数字化建设</w:t>
      </w:r>
      <w:bookmarkEnd w:id="64"/>
      <w:bookmarkEnd w:id="65"/>
    </w:p>
    <w:p w14:paraId="754AA8D4">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高效推进国家古籍数字化项目“中华字库工程”的项目审计、资料汇编及终验相关工作，已按要求上交全部材料。参与国家图书馆古籍资源联合免费发布活动，已经完成馆藏66种185册珍贵潮州歌册的整理和校验工作。完成了档案馆委托的6种天津方志的扫描和数字化处理工作，稳步推进“天津图书馆藏善本古籍丛刊”项目。</w:t>
      </w:r>
    </w:p>
    <w:p w14:paraId="4C3BCD25">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66" w:name="_Toc27650"/>
      <w:bookmarkStart w:id="67" w:name="_Toc29190"/>
      <w:r>
        <w:rPr>
          <w:rFonts w:hint="eastAsia" w:ascii="宋体" w:hAnsi="宋体" w:eastAsia="宋体" w:cs="宋体"/>
          <w:b/>
          <w:bCs/>
          <w:sz w:val="22"/>
          <w:szCs w:val="22"/>
        </w:rPr>
        <w:t>（三）古籍研究及出版工作不断深化</w:t>
      </w:r>
      <w:bookmarkEnd w:id="66"/>
      <w:bookmarkEnd w:id="67"/>
    </w:p>
    <w:p w14:paraId="2D39CF4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有序推进天津图书馆古籍修复技艺系列丛书《妙手仁心——国家级“非遗”传承之路》和《玉汝于成——修复技艺“口述史”》出版工作。《中华古籍总目·天津卷》《馆藏民国时期华北水利文献资料汇编》《馆藏革命历史文献书目提要》等重点出版项目持续推进，目前正在按照出版社要求进行精校。完成赠书《江苏文库》的古籍编目与系统整理工作。继续完善《馆藏近代西文图书书名目录》电子目录的校核工作，为进一步完成《天津图书馆馆藏近代西文图书目录》的编纂和出版做准备。</w:t>
      </w:r>
    </w:p>
    <w:p w14:paraId="1DD25BB2">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68" w:name="_Toc29928"/>
      <w:bookmarkStart w:id="69" w:name="_Toc23987"/>
      <w:r>
        <w:rPr>
          <w:rFonts w:hint="eastAsia" w:ascii="宋体" w:hAnsi="宋体" w:eastAsia="宋体" w:cs="宋体"/>
          <w:b/>
          <w:bCs/>
          <w:sz w:val="22"/>
          <w:szCs w:val="22"/>
        </w:rPr>
        <w:t>（四）古籍宣传推广不断拓展</w:t>
      </w:r>
      <w:bookmarkEnd w:id="68"/>
      <w:bookmarkEnd w:id="69"/>
    </w:p>
    <w:p w14:paraId="2A148146">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围绕古籍保护与传承，联动社会力量，构建“古籍保护在行动”志愿服务体系，举办“古籍保护课程进中小学”活动，以现场演示、讲座等形式，普及古籍知识。积极组织馆员参加“社会科学普及基地讲解员风采展示赛”及“新时代文明实践宣讲员风采展示活动”，开展古籍文创产品开发、研学活动等，进一步宣传古籍知识，传播中华优秀传统文化。</w:t>
      </w:r>
    </w:p>
    <w:p w14:paraId="6FB02A7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70" w:name="_Toc12161"/>
      <w:bookmarkStart w:id="71" w:name="_Toc26880"/>
      <w:r>
        <w:rPr>
          <w:rFonts w:hint="eastAsia" w:ascii="宋体" w:hAnsi="宋体" w:eastAsia="宋体" w:cs="宋体"/>
          <w:b/>
          <w:bCs/>
          <w:sz w:val="22"/>
          <w:szCs w:val="22"/>
        </w:rPr>
        <w:t>七、发挥示范引领，行业带动效应凸显</w:t>
      </w:r>
      <w:bookmarkEnd w:id="70"/>
      <w:bookmarkEnd w:id="71"/>
    </w:p>
    <w:p w14:paraId="54597DAE">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积极发挥省级图书馆的示范引领作用，有序推进市图书馆学会工作，开展办证、图书编目等方面业务培训和交流，带领区级图书馆联合开展线上线下阅读服务推广活动。</w:t>
      </w:r>
    </w:p>
    <w:p w14:paraId="08375874">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72" w:name="_Toc29857"/>
      <w:bookmarkStart w:id="73" w:name="_Toc23089"/>
      <w:r>
        <w:rPr>
          <w:rFonts w:hint="eastAsia" w:ascii="宋体" w:hAnsi="宋体" w:eastAsia="宋体" w:cs="宋体"/>
          <w:b/>
          <w:bCs/>
          <w:sz w:val="22"/>
          <w:szCs w:val="22"/>
        </w:rPr>
        <w:t>（一）市图书馆学会工作有序推进</w:t>
      </w:r>
      <w:bookmarkEnd w:id="72"/>
      <w:bookmarkEnd w:id="73"/>
    </w:p>
    <w:p w14:paraId="4E48FE41">
      <w:pPr>
        <w:keepNext w:val="0"/>
        <w:keepLines w:val="0"/>
        <w:pageBreakBefore w:val="0"/>
        <w:widowControl w:val="0"/>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学会充分发挥资源桥梁作用，组织全市图书馆馆员“走出去”参加学术交流。组织全市图书馆工作者参加2025年中国图书馆学会年会，第十七届全民阅读论坛、第九届青年学术论坛、秘书长联席会议等重要行业学术会议。有序组织全市图书馆工作者参与中图学会智慧图书馆建设与服务研修班、“面向‘十五五’时期图书馆高质量发展”研修班、京津冀晋蒙新等地公共图书馆线上业务培训等系列活动，推动馆员专业能力阶梯式提升。联合开展“金蛇献瑞 书香迎春”主题活动，天津地区共16家单位承办本次活动，开展线上和线下活动共90余场，受众人数约9万人。科技周期间，举办“以新科技筑强国梦——新质生产力科普展”与“碧海青天入画来——国家级海洋类型自然保护区巡礼”两大展览，其中，新质生产力科普展创新采用“巡展”模式，联动全市8家公共图书馆开展系列活动，进一步延伸科普服务触角，扩大科普辐射范围。组织开展第二十届“文津图书奖”宣传推广活动，全市15家图书馆（12家公共馆、3家高校馆）积极参与，累计吸引近12万读者参与。</w:t>
      </w:r>
    </w:p>
    <w:p w14:paraId="614EF295">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74" w:name="_Toc4899"/>
      <w:bookmarkStart w:id="75" w:name="_Toc10260"/>
      <w:r>
        <w:rPr>
          <w:rFonts w:hint="eastAsia" w:ascii="宋体" w:hAnsi="宋体" w:eastAsia="宋体" w:cs="宋体"/>
          <w:b/>
          <w:bCs/>
          <w:sz w:val="22"/>
          <w:szCs w:val="22"/>
        </w:rPr>
        <w:t>（二）推进区域性书目数据质量控制</w:t>
      </w:r>
      <w:bookmarkEnd w:id="74"/>
      <w:bookmarkEnd w:id="75"/>
    </w:p>
    <w:p w14:paraId="2CBD1858">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组织全国联编中心天津分中心、全国联编中心少儿分中心书目数据共建共享工作，推动通借通还服务体系下的本地区联合编目工作，严格按照统一规范对书目数据进行质量控制，上传书目数据</w:t>
      </w:r>
      <w:r>
        <w:rPr>
          <w:rFonts w:hint="eastAsia" w:ascii="宋体" w:hAnsi="宋体" w:eastAsia="宋体" w:cs="宋体"/>
          <w:sz w:val="22"/>
          <w:szCs w:val="22"/>
          <w:highlight w:val="none"/>
          <w:lang w:val="en-US" w:eastAsia="zh-CN"/>
        </w:rPr>
        <w:t>1026</w:t>
      </w:r>
      <w:r>
        <w:rPr>
          <w:rFonts w:hint="eastAsia" w:ascii="宋体" w:hAnsi="宋体" w:eastAsia="宋体" w:cs="宋体"/>
          <w:sz w:val="22"/>
          <w:szCs w:val="22"/>
          <w:highlight w:val="none"/>
        </w:rPr>
        <w:t>条、审校联编数据14</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02条，整合天津地区书目数据3</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00余条。</w:t>
      </w:r>
    </w:p>
    <w:p w14:paraId="6D5BB61E">
      <w:pPr>
        <w:keepNext w:val="0"/>
        <w:keepLines w:val="0"/>
        <w:pageBreakBefore w:val="0"/>
        <w:widowControl w:val="0"/>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sz w:val="22"/>
          <w:szCs w:val="22"/>
        </w:rPr>
      </w:pPr>
      <w:bookmarkStart w:id="76" w:name="_Toc11764"/>
      <w:bookmarkStart w:id="77" w:name="_Toc9193"/>
      <w:r>
        <w:rPr>
          <w:rFonts w:hint="eastAsia" w:ascii="宋体" w:hAnsi="宋体" w:eastAsia="宋体" w:cs="宋体"/>
          <w:b/>
          <w:bCs/>
          <w:sz w:val="22"/>
          <w:szCs w:val="22"/>
        </w:rPr>
        <w:t>（三）开展全</w:t>
      </w:r>
      <w:r>
        <w:rPr>
          <w:rFonts w:hint="eastAsia" w:ascii="宋体" w:hAnsi="宋体" w:eastAsia="宋体" w:cs="宋体"/>
          <w:b/>
          <w:sz w:val="22"/>
          <w:szCs w:val="22"/>
        </w:rPr>
        <w:t>市图书馆从业人员业务辅导与培训</w:t>
      </w:r>
      <w:bookmarkEnd w:id="76"/>
      <w:bookmarkEnd w:id="77"/>
    </w:p>
    <w:p w14:paraId="7266880B">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充分发挥省级馆作用，积极面向全市图书馆从业人员开展业务培训，以提升我市图书馆从业人员整体业务素质。邀请天津商业大学王瑞文教授来馆作《图书馆提供公共文化服务与促进文旅深度融合》专题讲座，</w:t>
      </w:r>
      <w:r>
        <w:rPr>
          <w:rFonts w:hint="eastAsia" w:ascii="宋体" w:hAnsi="宋体" w:eastAsia="宋体" w:cs="宋体"/>
          <w:sz w:val="22"/>
          <w:szCs w:val="22"/>
          <w:highlight w:val="none"/>
        </w:rPr>
        <w:t>各区图书馆选派业务骨干参加，丰富了</w:t>
      </w:r>
      <w:r>
        <w:rPr>
          <w:rFonts w:hint="eastAsia" w:ascii="宋体" w:hAnsi="宋体" w:eastAsia="宋体" w:cs="宋体"/>
          <w:sz w:val="22"/>
          <w:szCs w:val="22"/>
          <w:highlight w:val="none"/>
          <w:lang w:eastAsia="zh-CN"/>
        </w:rPr>
        <w:t>参训</w:t>
      </w:r>
      <w:r>
        <w:rPr>
          <w:rFonts w:hint="eastAsia" w:ascii="宋体" w:hAnsi="宋体" w:eastAsia="宋体" w:cs="宋体"/>
          <w:sz w:val="22"/>
          <w:szCs w:val="22"/>
          <w:highlight w:val="none"/>
        </w:rPr>
        <w:t>人员的专业</w:t>
      </w:r>
      <w:r>
        <w:rPr>
          <w:rFonts w:hint="eastAsia" w:ascii="宋体" w:hAnsi="宋体" w:eastAsia="宋体" w:cs="宋体"/>
          <w:sz w:val="22"/>
          <w:szCs w:val="22"/>
          <w:highlight w:val="none"/>
          <w:lang w:eastAsia="zh-CN"/>
        </w:rPr>
        <w:t>知识储备</w:t>
      </w:r>
      <w:r>
        <w:rPr>
          <w:rFonts w:hint="eastAsia" w:ascii="宋体" w:hAnsi="宋体" w:eastAsia="宋体" w:cs="宋体"/>
          <w:sz w:val="22"/>
          <w:szCs w:val="22"/>
          <w:highlight w:val="none"/>
        </w:rPr>
        <w:t>。</w:t>
      </w:r>
      <w:r>
        <w:rPr>
          <w:rFonts w:hint="eastAsia" w:ascii="宋体" w:hAnsi="宋体" w:eastAsia="宋体" w:cs="宋体"/>
          <w:sz w:val="22"/>
          <w:szCs w:val="22"/>
        </w:rPr>
        <w:t>举办2025年“天津市智慧图书馆建设专题培训暨京津冀服务推广工作交流会”和“天津地区公共图书馆资源建设业务深化与展望研讨会”，推动全市公共图书馆加强合作，凝聚共识。通过“天津市图书资料专业人员培训平台”开展线上培训教育，免费为全市图书资料系列从业人员提供学习资源</w:t>
      </w:r>
      <w:r>
        <w:rPr>
          <w:rFonts w:hint="eastAsia" w:ascii="宋体" w:hAnsi="宋体" w:eastAsia="宋体" w:cs="宋体"/>
          <w:sz w:val="22"/>
          <w:szCs w:val="22"/>
          <w:lang w:eastAsia="zh-CN"/>
        </w:rPr>
        <w:t>，全新引入精品课程，为我市广大图书资料专业人员带来更前沿、更高效的知识服务与学习体验</w:t>
      </w:r>
      <w:r>
        <w:rPr>
          <w:rFonts w:hint="eastAsia" w:ascii="宋体" w:hAnsi="宋体" w:eastAsia="宋体" w:cs="宋体"/>
          <w:sz w:val="22"/>
          <w:szCs w:val="22"/>
        </w:rPr>
        <w:t>。同时，继续做好对各区馆办证、采编等业务的常态化辅导培训。</w:t>
      </w:r>
    </w:p>
    <w:p w14:paraId="627E049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val="0"/>
        <w:spacing w:line="560" w:lineRule="exact"/>
        <w:ind w:firstLine="442" w:firstLineChars="200"/>
        <w:textAlignment w:val="auto"/>
        <w:outlineLvl w:val="0"/>
        <w:rPr>
          <w:rFonts w:hint="eastAsia" w:ascii="宋体" w:hAnsi="宋体" w:eastAsia="宋体" w:cs="宋体"/>
          <w:b/>
          <w:bCs/>
          <w:sz w:val="22"/>
          <w:szCs w:val="22"/>
        </w:rPr>
      </w:pPr>
      <w:bookmarkStart w:id="78" w:name="_Toc23346"/>
      <w:bookmarkStart w:id="79" w:name="_Toc410"/>
      <w:r>
        <w:rPr>
          <w:rFonts w:hint="eastAsia" w:ascii="宋体" w:hAnsi="宋体" w:eastAsia="宋体" w:cs="宋体"/>
          <w:b/>
          <w:bCs/>
          <w:sz w:val="22"/>
          <w:szCs w:val="22"/>
        </w:rPr>
        <w:t>八、综合统筹协调，各项工作稳步推进</w:t>
      </w:r>
      <w:bookmarkEnd w:id="78"/>
      <w:bookmarkEnd w:id="79"/>
    </w:p>
    <w:p w14:paraId="0CCC410A">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（一）扎实推进《天津图书馆“十五五”发展规划》编制</w:t>
      </w:r>
    </w:p>
    <w:p w14:paraId="2958E539">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b w:val="0"/>
          <w:bCs w:val="0"/>
          <w:sz w:val="22"/>
          <w:szCs w:val="22"/>
        </w:rPr>
        <w:t>将天津图书馆“十五五”规划编制作为谋篇布局未来发展的核心任务，高站位谋划、高标准推进。紧扣“激发全民族文化创新创造活力，繁荣发展社会主义文化”战略任务，立足京津冀协同发展，明确了“十五五”时期发展的指导思想、总体目标、具体目标、重点任务，构建了未来五年发展的行动纲领。经数易其稿并经多方征求意见，已基本完成《天津图书馆“十五五”发展规划》的编制工作。</w:t>
      </w:r>
    </w:p>
    <w:p w14:paraId="1DE2AA89">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80" w:name="_Toc17672"/>
      <w:bookmarkStart w:id="81" w:name="_Toc25398"/>
      <w:r>
        <w:rPr>
          <w:rFonts w:hint="eastAsia" w:ascii="宋体" w:hAnsi="宋体" w:eastAsia="宋体" w:cs="宋体"/>
          <w:b/>
          <w:bCs/>
          <w:sz w:val="22"/>
          <w:szCs w:val="22"/>
        </w:rPr>
        <w:t>（二）高质量完成《天津市志·旅游志》编纂</w:t>
      </w:r>
      <w:r>
        <w:rPr>
          <w:rFonts w:hint="eastAsia" w:ascii="宋体" w:hAnsi="宋体" w:eastAsia="宋体" w:cs="宋体"/>
          <w:b/>
          <w:bCs/>
          <w:sz w:val="22"/>
          <w:szCs w:val="22"/>
          <w:lang w:eastAsia="zh-CN"/>
        </w:rPr>
        <w:t>工作</w:t>
      </w:r>
      <w:bookmarkEnd w:id="80"/>
      <w:bookmarkEnd w:id="81"/>
    </w:p>
    <w:p w14:paraId="1BB50C4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强化科学严谨顶层设计，明确责任体系，细化任务分解与责任落实，完善制度保障</w:t>
      </w:r>
      <w:r>
        <w:rPr>
          <w:rFonts w:hint="eastAsia" w:ascii="宋体" w:hAnsi="宋体" w:eastAsia="宋体" w:cs="宋体"/>
          <w:sz w:val="22"/>
          <w:szCs w:val="22"/>
          <w:lang w:eastAsia="zh-CN"/>
        </w:rPr>
        <w:t>。</w:t>
      </w:r>
      <w:r>
        <w:rPr>
          <w:rFonts w:hint="eastAsia" w:ascii="宋体" w:hAnsi="宋体" w:eastAsia="宋体" w:cs="宋体"/>
          <w:sz w:val="22"/>
          <w:szCs w:val="22"/>
        </w:rPr>
        <w:t>对编纂全过程、编纂进度实行项目化清单化、动态监控精细化高效管控，优化流程衔接，构建审稿修订制度机制</w:t>
      </w:r>
      <w:r>
        <w:rPr>
          <w:rFonts w:hint="eastAsia" w:ascii="宋体" w:hAnsi="宋体" w:eastAsia="宋体" w:cs="宋体"/>
          <w:sz w:val="22"/>
          <w:szCs w:val="22"/>
          <w:lang w:eastAsia="zh-CN"/>
        </w:rPr>
        <w:t>。</w:t>
      </w:r>
      <w:r>
        <w:rPr>
          <w:rFonts w:hint="eastAsia" w:ascii="宋体" w:hAnsi="宋体" w:eastAsia="宋体" w:cs="宋体"/>
          <w:sz w:val="22"/>
          <w:szCs w:val="22"/>
        </w:rPr>
        <w:t>完成七轮志稿审校修改，顺利通过专家论证和评审验收，得到上级领导和评审专家的高度评价和一致认可，最终形成了篇目架构合理、内容充实饱满、行业特点鲜明、图照丰富精美、行文规范流畅的《旅游志》定稿，全书版面文字</w:t>
      </w:r>
      <w:r>
        <w:rPr>
          <w:rFonts w:hint="eastAsia" w:ascii="宋体" w:hAnsi="宋体" w:eastAsia="宋体" w:cs="宋体"/>
          <w:sz w:val="22"/>
          <w:szCs w:val="22"/>
          <w:lang w:val="en-US" w:eastAsia="zh-CN"/>
        </w:rPr>
        <w:t>118</w:t>
      </w:r>
      <w:r>
        <w:rPr>
          <w:rFonts w:hint="eastAsia" w:ascii="宋体" w:hAnsi="宋体" w:eastAsia="宋体" w:cs="宋体"/>
          <w:sz w:val="22"/>
          <w:szCs w:val="22"/>
        </w:rPr>
        <w:t>万字，含图</w:t>
      </w:r>
      <w:r>
        <w:rPr>
          <w:rFonts w:hint="eastAsia" w:ascii="宋体" w:hAnsi="宋体" w:eastAsia="宋体" w:cs="宋体"/>
          <w:sz w:val="22"/>
          <w:szCs w:val="22"/>
          <w:lang w:val="en-US" w:eastAsia="zh-CN"/>
        </w:rPr>
        <w:t>382</w:t>
      </w:r>
      <w:r>
        <w:rPr>
          <w:rFonts w:hint="eastAsia" w:ascii="宋体" w:hAnsi="宋体" w:eastAsia="宋体" w:cs="宋体"/>
          <w:sz w:val="22"/>
          <w:szCs w:val="22"/>
        </w:rPr>
        <w:t>张，</w:t>
      </w:r>
      <w:r>
        <w:rPr>
          <w:rFonts w:hint="eastAsia" w:ascii="宋体" w:hAnsi="宋体" w:eastAsia="宋体" w:cs="宋体"/>
          <w:sz w:val="22"/>
          <w:szCs w:val="22"/>
          <w:lang w:eastAsia="zh-CN"/>
        </w:rPr>
        <w:t>文旅局已完成</w:t>
      </w:r>
      <w:r>
        <w:rPr>
          <w:rFonts w:hint="eastAsia" w:ascii="宋体" w:hAnsi="宋体" w:eastAsia="宋体" w:cs="宋体"/>
          <w:sz w:val="22"/>
          <w:szCs w:val="22"/>
        </w:rPr>
        <w:t>审批</w:t>
      </w:r>
      <w:r>
        <w:rPr>
          <w:rFonts w:hint="eastAsia" w:ascii="宋体" w:hAnsi="宋体" w:eastAsia="宋体" w:cs="宋体"/>
          <w:sz w:val="22"/>
          <w:szCs w:val="22"/>
          <w:lang w:eastAsia="zh-CN"/>
        </w:rPr>
        <w:t>并</w:t>
      </w:r>
      <w:r>
        <w:rPr>
          <w:rFonts w:hint="eastAsia" w:ascii="宋体" w:hAnsi="宋体" w:eastAsia="宋体" w:cs="宋体"/>
          <w:sz w:val="22"/>
          <w:szCs w:val="22"/>
        </w:rPr>
        <w:t>提交出版。</w:t>
      </w:r>
    </w:p>
    <w:p w14:paraId="0BA5F191">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82" w:name="_Toc16765"/>
      <w:bookmarkStart w:id="83" w:name="_Toc13585"/>
      <w:r>
        <w:rPr>
          <w:rFonts w:hint="eastAsia" w:ascii="宋体" w:hAnsi="宋体" w:eastAsia="宋体" w:cs="宋体"/>
          <w:b/>
          <w:bCs/>
          <w:sz w:val="22"/>
          <w:szCs w:val="22"/>
        </w:rPr>
        <w:t>（三）</w:t>
      </w:r>
      <w:r>
        <w:rPr>
          <w:rFonts w:hint="eastAsia" w:ascii="宋体" w:hAnsi="宋体" w:eastAsia="宋体" w:cs="宋体"/>
          <w:b/>
          <w:bCs/>
          <w:color w:val="000000"/>
          <w:kern w:val="0"/>
          <w:sz w:val="22"/>
          <w:szCs w:val="22"/>
        </w:rPr>
        <w:t>宣传工作取得进一步突破</w:t>
      </w:r>
      <w:bookmarkEnd w:id="82"/>
      <w:bookmarkEnd w:id="83"/>
    </w:p>
    <w:p w14:paraId="78310A5C">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highlight w:val="none"/>
        </w:rPr>
        <w:t>微信服务号推送信息</w:t>
      </w:r>
      <w:r>
        <w:rPr>
          <w:rFonts w:hint="eastAsia" w:ascii="宋体" w:hAnsi="宋体" w:eastAsia="宋体" w:cs="宋体"/>
          <w:sz w:val="22"/>
          <w:szCs w:val="22"/>
          <w:highlight w:val="none"/>
          <w:lang w:val="en-US" w:eastAsia="zh-CN"/>
        </w:rPr>
        <w:t>206</w:t>
      </w:r>
      <w:r>
        <w:rPr>
          <w:rFonts w:hint="eastAsia" w:ascii="宋体" w:hAnsi="宋体" w:eastAsia="宋体" w:cs="宋体"/>
          <w:sz w:val="22"/>
          <w:szCs w:val="22"/>
          <w:highlight w:val="none"/>
        </w:rPr>
        <w:t>条，阅读量5</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万，订阅号推送1</w:t>
      </w:r>
      <w:r>
        <w:rPr>
          <w:rFonts w:hint="eastAsia" w:ascii="宋体" w:hAnsi="宋体" w:eastAsia="宋体" w:cs="宋体"/>
          <w:sz w:val="22"/>
          <w:szCs w:val="22"/>
          <w:highlight w:val="none"/>
          <w:lang w:val="en-US" w:eastAsia="zh-CN"/>
        </w:rPr>
        <w:t>305</w:t>
      </w:r>
      <w:r>
        <w:rPr>
          <w:rFonts w:hint="eastAsia" w:ascii="宋体" w:hAnsi="宋体" w:eastAsia="宋体" w:cs="宋体"/>
          <w:sz w:val="22"/>
          <w:szCs w:val="22"/>
          <w:highlight w:val="none"/>
        </w:rPr>
        <w:t>条，阅读量</w:t>
      </w:r>
      <w:r>
        <w:rPr>
          <w:rFonts w:hint="eastAsia" w:ascii="宋体" w:hAnsi="宋体" w:eastAsia="宋体" w:cs="宋体"/>
          <w:sz w:val="22"/>
          <w:szCs w:val="22"/>
          <w:highlight w:val="none"/>
          <w:lang w:val="en-US" w:eastAsia="zh-CN"/>
        </w:rPr>
        <w:t>44</w:t>
      </w:r>
      <w:r>
        <w:rPr>
          <w:rFonts w:hint="eastAsia" w:ascii="宋体" w:hAnsi="宋体" w:eastAsia="宋体" w:cs="宋体"/>
          <w:sz w:val="22"/>
          <w:szCs w:val="22"/>
          <w:highlight w:val="none"/>
        </w:rPr>
        <w:t>.8万，同比增长</w:t>
      </w:r>
      <w:r>
        <w:rPr>
          <w:rFonts w:hint="eastAsia" w:ascii="宋体" w:hAnsi="宋体" w:eastAsia="宋体" w:cs="宋体"/>
          <w:sz w:val="22"/>
          <w:szCs w:val="22"/>
          <w:highlight w:val="none"/>
          <w:lang w:val="en-US" w:eastAsia="zh-CN"/>
        </w:rPr>
        <w:t>29</w:t>
      </w:r>
      <w:r>
        <w:rPr>
          <w:rFonts w:hint="eastAsia" w:ascii="宋体" w:hAnsi="宋体" w:eastAsia="宋体" w:cs="宋体"/>
          <w:sz w:val="22"/>
          <w:szCs w:val="22"/>
          <w:highlight w:val="none"/>
        </w:rPr>
        <w:t>%。服务号粉丝</w:t>
      </w:r>
      <w:r>
        <w:rPr>
          <w:rFonts w:hint="eastAsia" w:ascii="宋体" w:hAnsi="宋体" w:eastAsia="宋体" w:cs="宋体"/>
          <w:sz w:val="22"/>
          <w:szCs w:val="22"/>
          <w:highlight w:val="none"/>
          <w:lang w:val="en-US" w:eastAsia="zh-CN"/>
        </w:rPr>
        <w:t>40.2</w:t>
      </w:r>
      <w:r>
        <w:rPr>
          <w:rFonts w:hint="eastAsia" w:ascii="宋体" w:hAnsi="宋体" w:eastAsia="宋体" w:cs="宋体"/>
          <w:sz w:val="22"/>
          <w:szCs w:val="22"/>
          <w:highlight w:val="none"/>
        </w:rPr>
        <w:t>万，本年度用户净增长</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万，订阅号粉丝突破3</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万，同比增长3</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%，全年各项服务访问量</w:t>
      </w:r>
      <w:r>
        <w:rPr>
          <w:rFonts w:hint="eastAsia" w:ascii="宋体" w:hAnsi="宋体" w:eastAsia="宋体" w:cs="宋体"/>
          <w:sz w:val="22"/>
          <w:szCs w:val="22"/>
          <w:highlight w:val="none"/>
          <w:lang w:val="en-US" w:eastAsia="zh-CN"/>
        </w:rPr>
        <w:t>460</w:t>
      </w:r>
      <w:r>
        <w:rPr>
          <w:rFonts w:hint="eastAsia" w:ascii="宋体" w:hAnsi="宋体" w:eastAsia="宋体" w:cs="宋体"/>
          <w:sz w:val="22"/>
          <w:szCs w:val="22"/>
          <w:highlight w:val="none"/>
        </w:rPr>
        <w:t>余万，服务号在全国省级公共图书馆服务号影响力名列前茅。获得中央及地方权威媒体报道2</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00余</w:t>
      </w:r>
      <w:r>
        <w:rPr>
          <w:rFonts w:hint="eastAsia" w:ascii="宋体" w:hAnsi="宋体" w:eastAsia="宋体" w:cs="宋体"/>
          <w:sz w:val="22"/>
          <w:szCs w:val="22"/>
          <w:highlight w:val="none"/>
          <w:lang w:eastAsia="zh-CN"/>
        </w:rPr>
        <w:t>条</w:t>
      </w:r>
      <w:r>
        <w:rPr>
          <w:rFonts w:hint="eastAsia" w:ascii="宋体" w:hAnsi="宋体" w:eastAsia="宋体" w:cs="宋体"/>
          <w:sz w:val="22"/>
          <w:szCs w:val="22"/>
          <w:highlight w:val="none"/>
        </w:rPr>
        <w:t>，其中人民日报、新华社、人民网等中央级媒体报道达2</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8条，</w:t>
      </w:r>
      <w:r>
        <w:rPr>
          <w:rFonts w:hint="eastAsia" w:ascii="宋体" w:hAnsi="宋体" w:eastAsia="宋体" w:cs="宋体"/>
          <w:sz w:val="22"/>
          <w:szCs w:val="22"/>
          <w:highlight w:val="none"/>
          <w:lang w:eastAsia="zh-CN"/>
        </w:rPr>
        <w:t>较去年增长</w:t>
      </w:r>
      <w:r>
        <w:rPr>
          <w:rFonts w:hint="eastAsia" w:ascii="宋体" w:hAnsi="宋体" w:eastAsia="宋体" w:cs="宋体"/>
          <w:sz w:val="22"/>
          <w:szCs w:val="22"/>
          <w:highlight w:val="none"/>
          <w:lang w:val="en-US" w:eastAsia="zh-CN"/>
        </w:rPr>
        <w:t>18%，</w:t>
      </w:r>
      <w:r>
        <w:rPr>
          <w:rFonts w:hint="eastAsia" w:ascii="宋体" w:hAnsi="宋体" w:eastAsia="宋体" w:cs="宋体"/>
          <w:sz w:val="22"/>
          <w:szCs w:val="22"/>
          <w:highlight w:val="none"/>
        </w:rPr>
        <w:t>权威传播力实现大幅提升。</w:t>
      </w:r>
      <w:r>
        <w:rPr>
          <w:rFonts w:hint="eastAsia" w:ascii="宋体" w:hAnsi="宋体" w:eastAsia="宋体" w:cs="宋体"/>
          <w:sz w:val="22"/>
          <w:szCs w:val="22"/>
        </w:rPr>
        <w:t>微信公众号创新开设“央媒看天图”专栏，按月汇总中央媒体报道动态，形成“权威报道+自有平台二次传播”的叠加效应，进一步放大宣传影响力。强化舆情动态管控，依托舆情监测平台，保持日常监测及重要时间点监测，确保出现负面舆情第一时间应急响应。</w:t>
      </w:r>
    </w:p>
    <w:p w14:paraId="5912335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84" w:name="_Toc5545"/>
      <w:bookmarkStart w:id="85" w:name="_Toc995"/>
      <w:r>
        <w:rPr>
          <w:rFonts w:hint="eastAsia" w:ascii="宋体" w:hAnsi="宋体" w:eastAsia="宋体" w:cs="宋体"/>
          <w:b/>
          <w:bCs/>
          <w:sz w:val="22"/>
          <w:szCs w:val="22"/>
        </w:rPr>
        <w:t>（四）志愿服务工作水平不断提升</w:t>
      </w:r>
      <w:bookmarkEnd w:id="84"/>
      <w:bookmarkEnd w:id="85"/>
    </w:p>
    <w:p w14:paraId="3928E72B">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outlineLvl w:val="1"/>
        <w:rPr>
          <w:rFonts w:hint="eastAsia" w:ascii="宋体" w:hAnsi="宋体" w:eastAsia="宋体" w:cs="宋体"/>
          <w:b/>
          <w:bCs/>
          <w:sz w:val="22"/>
          <w:szCs w:val="22"/>
        </w:rPr>
      </w:pPr>
      <w:bookmarkStart w:id="86" w:name="_Toc9333"/>
      <w:bookmarkStart w:id="87" w:name="_Toc695"/>
      <w:r>
        <w:rPr>
          <w:rFonts w:hint="eastAsia" w:ascii="宋体" w:hAnsi="宋体" w:eastAsia="宋体" w:cs="宋体"/>
          <w:sz w:val="22"/>
          <w:szCs w:val="22"/>
        </w:rPr>
        <w:t>充分利用馆内志愿服务队伍，开展了多元化的志愿服务。除安排图书整理、解答读者咨询等基础志愿岗位外，还开展“津韵书香 声传华章”经典诵读、“未来·梦先行”职业体验、“我在天图做讲解、我在天图做志愿”展览讲解、读者服务等多种形式的志愿服务，既有效补充了人力缺口，提升了服务效能，也为志愿者提供了多种服务平台，深化了文化志愿服务价值。</w:t>
      </w:r>
      <w:bookmarkEnd w:id="86"/>
      <w:bookmarkEnd w:id="87"/>
    </w:p>
    <w:p w14:paraId="0C675E97">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2" w:firstLineChars="200"/>
        <w:textAlignment w:val="auto"/>
        <w:outlineLvl w:val="1"/>
        <w:rPr>
          <w:rFonts w:hint="eastAsia" w:ascii="宋体" w:hAnsi="宋体" w:eastAsia="宋体" w:cs="宋体"/>
          <w:b/>
          <w:bCs/>
          <w:sz w:val="22"/>
          <w:szCs w:val="22"/>
        </w:rPr>
      </w:pPr>
      <w:bookmarkStart w:id="88" w:name="_Toc19743"/>
      <w:bookmarkStart w:id="89" w:name="_Toc27708"/>
      <w:r>
        <w:rPr>
          <w:rFonts w:hint="eastAsia" w:ascii="宋体" w:hAnsi="宋体" w:eastAsia="宋体" w:cs="宋体"/>
          <w:b/>
          <w:bCs/>
          <w:sz w:val="22"/>
          <w:szCs w:val="22"/>
          <w:lang w:eastAsia="zh-CN"/>
        </w:rPr>
        <w:t>（五）</w:t>
      </w:r>
      <w:r>
        <w:rPr>
          <w:rFonts w:hint="eastAsia" w:ascii="宋体" w:hAnsi="宋体" w:eastAsia="宋体" w:cs="宋体"/>
          <w:b/>
          <w:bCs/>
          <w:sz w:val="22"/>
          <w:szCs w:val="22"/>
        </w:rPr>
        <w:t>安全保障坚实有力</w:t>
      </w:r>
      <w:bookmarkEnd w:id="88"/>
      <w:bookmarkEnd w:id="89"/>
    </w:p>
    <w:p w14:paraId="74A4815F">
      <w:pPr>
        <w:keepNext w:val="0"/>
        <w:keepLines w:val="0"/>
        <w:pageBreakBefore w:val="0"/>
        <w:widowControl w:val="0"/>
        <w:pBdr>
          <w:top w:val="none" w:color="auto" w:sz="0" w:space="1"/>
          <w:left w:val="none" w:color="auto" w:sz="0" w:space="4"/>
          <w:bottom w:val="none" w:color="auto" w:sz="0" w:space="1"/>
          <w:right w:val="none" w:color="auto" w:sz="0" w:space="4"/>
        </w:pBdr>
        <w:tabs>
          <w:tab w:val="left" w:pos="628"/>
          <w:tab w:val="left" w:pos="1980"/>
        </w:tabs>
        <w:kinsoku/>
        <w:wordWrap/>
        <w:overflowPunct/>
        <w:topLinePunct w:val="0"/>
        <w:autoSpaceDE w:val="0"/>
        <w:autoSpaceDN w:val="0"/>
        <w:bidi w:val="0"/>
        <w:adjustRightInd w:val="0"/>
        <w:snapToGrid w:val="0"/>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始终坚守安全底线，压实安全生产责任，牢固树立安全发展理念，不断完善并落实各项安全管理制度，落实三级安全巡查机制。推动安全生产治本攻坚三年行动工作落实，推进文化中心馆区消防水系统问题的整改。根据相关法律法规和制度要求，多次组织各馆区全体员工开展安全培训和应急疏散演练，严格落实防汛各项工作，加强值班值守工作及节假日及活动会议的安保工作，为图书馆事业发展提供了坚实的安全保障。</w:t>
      </w:r>
    </w:p>
    <w:p w14:paraId="0FC51154">
      <w:pPr>
        <w:pStyle w:val="2"/>
        <w:jc w:val="left"/>
        <w:rPr>
          <w:rFonts w:hint="eastAsia"/>
          <w:sz w:val="36"/>
          <w:szCs w:val="36"/>
        </w:rPr>
      </w:pPr>
      <w:bookmarkStart w:id="90" w:name="_Toc12013"/>
      <w:r>
        <w:rPr>
          <w:rFonts w:hint="eastAsia"/>
          <w:sz w:val="36"/>
          <w:szCs w:val="36"/>
        </w:rPr>
        <w:t>第二章业务统计与分析</w:t>
      </w:r>
      <w:bookmarkEnd w:id="90"/>
    </w:p>
    <w:tbl>
      <w:tblPr>
        <w:tblStyle w:val="25"/>
        <w:tblpPr w:leftFromText="180" w:rightFromText="180" w:vertAnchor="page" w:horzAnchor="page" w:tblpX="1396" w:tblpY="5352"/>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394"/>
      </w:tblGrid>
      <w:tr w14:paraId="005F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536" w:type="dxa"/>
            <w:vAlign w:val="bottom"/>
          </w:tcPr>
          <w:p w14:paraId="74E7D744">
            <w:pPr>
              <w:ind w:firstLine="440" w:firstLineChars="200"/>
              <w:rPr>
                <w:rFonts w:hint="eastAsia" w:ascii="宋体" w:hAnsi="宋体" w:eastAsia="宋体" w:cs="宋体"/>
                <w:sz w:val="22"/>
                <w:szCs w:val="22"/>
              </w:rPr>
            </w:pPr>
            <w:r>
              <w:rPr>
                <w:rFonts w:hint="eastAsia" w:ascii="宋体" w:hAnsi="宋体" w:eastAsia="宋体" w:cs="宋体"/>
                <w:sz w:val="22"/>
                <w:szCs w:val="22"/>
              </w:rPr>
              <w:t>202</w:t>
            </w:r>
            <w:r>
              <w:rPr>
                <w:rFonts w:hint="eastAsia" w:ascii="宋体" w:hAnsi="宋体" w:eastAsia="宋体" w:cs="宋体"/>
                <w:sz w:val="22"/>
                <w:szCs w:val="22"/>
                <w:lang w:val="en-US" w:eastAsia="zh-CN"/>
              </w:rPr>
              <w:t>5</w:t>
            </w:r>
            <w:r>
              <w:rPr>
                <w:rFonts w:hint="eastAsia" w:ascii="宋体" w:hAnsi="宋体" w:eastAsia="宋体" w:cs="宋体"/>
                <w:sz w:val="22"/>
                <w:szCs w:val="22"/>
              </w:rPr>
              <w:t>年收入总额（元）</w:t>
            </w:r>
          </w:p>
        </w:tc>
        <w:tc>
          <w:tcPr>
            <w:tcW w:w="4394" w:type="dxa"/>
            <w:vAlign w:val="center"/>
          </w:tcPr>
          <w:p w14:paraId="113E8A5C">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192774957.46</w:t>
            </w:r>
          </w:p>
        </w:tc>
      </w:tr>
      <w:tr w14:paraId="0F2A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536" w:type="dxa"/>
            <w:vAlign w:val="bottom"/>
          </w:tcPr>
          <w:p w14:paraId="4615ACBB">
            <w:pPr>
              <w:rPr>
                <w:rFonts w:hint="eastAsia" w:ascii="宋体" w:hAnsi="宋体" w:eastAsia="宋体" w:cs="宋体"/>
                <w:sz w:val="22"/>
                <w:szCs w:val="22"/>
              </w:rPr>
            </w:pPr>
            <w:r>
              <w:rPr>
                <w:rFonts w:hint="eastAsia" w:ascii="宋体" w:hAnsi="宋体" w:eastAsia="宋体" w:cs="宋体"/>
                <w:sz w:val="22"/>
                <w:szCs w:val="22"/>
              </w:rPr>
              <w:t xml:space="preserve">其中：财政补助收入                 </w:t>
            </w:r>
          </w:p>
        </w:tc>
        <w:tc>
          <w:tcPr>
            <w:tcW w:w="4394" w:type="dxa"/>
            <w:vAlign w:val="center"/>
          </w:tcPr>
          <w:p w14:paraId="0C09DAD0">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184135091.62</w:t>
            </w:r>
          </w:p>
        </w:tc>
      </w:tr>
      <w:tr w14:paraId="60BB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17B4D15E">
            <w:pPr>
              <w:spacing w:line="336" w:lineRule="auto"/>
              <w:rPr>
                <w:rFonts w:hint="eastAsia" w:ascii="宋体" w:hAnsi="宋体" w:eastAsia="宋体" w:cs="宋体"/>
                <w:sz w:val="22"/>
                <w:szCs w:val="22"/>
              </w:rPr>
            </w:pPr>
            <w:r>
              <w:rPr>
                <w:rFonts w:hint="eastAsia" w:ascii="宋体" w:hAnsi="宋体" w:eastAsia="宋体" w:cs="宋体"/>
                <w:sz w:val="22"/>
                <w:szCs w:val="22"/>
              </w:rPr>
              <w:t>附属单位缴款</w:t>
            </w:r>
          </w:p>
        </w:tc>
        <w:tc>
          <w:tcPr>
            <w:tcW w:w="4394" w:type="dxa"/>
            <w:vAlign w:val="center"/>
          </w:tcPr>
          <w:p w14:paraId="7FCF077E">
            <w:pPr>
              <w:spacing w:line="336" w:lineRule="auto"/>
              <w:ind w:right="420"/>
              <w:jc w:val="righ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w:t>
            </w:r>
          </w:p>
        </w:tc>
      </w:tr>
      <w:tr w14:paraId="71F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0215FA41">
            <w:pPr>
              <w:spacing w:line="336" w:lineRule="auto"/>
              <w:rPr>
                <w:rFonts w:hint="eastAsia" w:ascii="宋体" w:hAnsi="宋体" w:eastAsia="宋体" w:cs="宋体"/>
                <w:sz w:val="22"/>
                <w:szCs w:val="22"/>
              </w:rPr>
            </w:pPr>
            <w:r>
              <w:rPr>
                <w:rFonts w:hint="eastAsia" w:ascii="宋体" w:hAnsi="宋体" w:eastAsia="宋体" w:cs="宋体"/>
                <w:sz w:val="22"/>
                <w:szCs w:val="22"/>
              </w:rPr>
              <w:t xml:space="preserve"> 拨入专款</w:t>
            </w:r>
          </w:p>
        </w:tc>
        <w:tc>
          <w:tcPr>
            <w:tcW w:w="4394" w:type="dxa"/>
            <w:vAlign w:val="center"/>
          </w:tcPr>
          <w:p w14:paraId="0A6C94EA">
            <w:pPr>
              <w:spacing w:line="336" w:lineRule="auto"/>
              <w:ind w:right="420"/>
              <w:jc w:val="righ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0</w:t>
            </w:r>
          </w:p>
        </w:tc>
      </w:tr>
      <w:tr w14:paraId="60F7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536" w:type="dxa"/>
            <w:vAlign w:val="bottom"/>
          </w:tcPr>
          <w:p w14:paraId="7E995648">
            <w:pPr>
              <w:spacing w:line="336" w:lineRule="auto"/>
              <w:rPr>
                <w:rFonts w:hint="eastAsia" w:ascii="宋体" w:hAnsi="宋体" w:eastAsia="宋体" w:cs="宋体"/>
                <w:sz w:val="22"/>
                <w:szCs w:val="22"/>
              </w:rPr>
            </w:pPr>
            <w:r>
              <w:rPr>
                <w:rFonts w:hint="eastAsia" w:ascii="宋体" w:hAnsi="宋体" w:eastAsia="宋体" w:cs="宋体"/>
                <w:sz w:val="22"/>
                <w:szCs w:val="22"/>
              </w:rPr>
              <w:t>事业收入</w:t>
            </w:r>
          </w:p>
        </w:tc>
        <w:tc>
          <w:tcPr>
            <w:tcW w:w="4394" w:type="dxa"/>
            <w:vAlign w:val="center"/>
          </w:tcPr>
          <w:p w14:paraId="3B568BB8">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6416286.47</w:t>
            </w:r>
          </w:p>
        </w:tc>
      </w:tr>
      <w:tr w14:paraId="334C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77465F94">
            <w:pPr>
              <w:spacing w:line="336" w:lineRule="auto"/>
              <w:rPr>
                <w:rFonts w:hint="eastAsia" w:ascii="宋体" w:hAnsi="宋体" w:eastAsia="宋体" w:cs="宋体"/>
                <w:sz w:val="22"/>
                <w:szCs w:val="22"/>
              </w:rPr>
            </w:pPr>
            <w:r>
              <w:rPr>
                <w:rFonts w:hint="eastAsia" w:ascii="宋体" w:hAnsi="宋体" w:eastAsia="宋体" w:cs="宋体"/>
                <w:sz w:val="22"/>
                <w:szCs w:val="22"/>
              </w:rPr>
              <w:t>其他收入</w:t>
            </w:r>
          </w:p>
        </w:tc>
        <w:tc>
          <w:tcPr>
            <w:tcW w:w="4394" w:type="dxa"/>
            <w:vAlign w:val="center"/>
          </w:tcPr>
          <w:p w14:paraId="000DEBC7">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2223579.37</w:t>
            </w:r>
          </w:p>
        </w:tc>
      </w:tr>
      <w:tr w14:paraId="17A3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15D24B26">
            <w:pPr>
              <w:spacing w:line="336" w:lineRule="auto"/>
              <w:ind w:firstLine="1320" w:firstLineChars="600"/>
              <w:rPr>
                <w:rFonts w:hint="eastAsia" w:ascii="宋体" w:hAnsi="宋体" w:eastAsia="宋体" w:cs="宋体"/>
                <w:sz w:val="22"/>
                <w:szCs w:val="22"/>
              </w:rPr>
            </w:pPr>
            <w:r>
              <w:rPr>
                <w:rFonts w:hint="eastAsia" w:ascii="宋体" w:hAnsi="宋体" w:eastAsia="宋体" w:cs="宋体"/>
                <w:sz w:val="22"/>
                <w:szCs w:val="22"/>
              </w:rPr>
              <w:t>上级补助收入</w:t>
            </w:r>
          </w:p>
        </w:tc>
        <w:tc>
          <w:tcPr>
            <w:tcW w:w="4394" w:type="dxa"/>
            <w:vAlign w:val="center"/>
          </w:tcPr>
          <w:p w14:paraId="141C3165">
            <w:pPr>
              <w:wordWrap w:val="0"/>
              <w:spacing w:line="336" w:lineRule="auto"/>
              <w:ind w:right="105"/>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0</w:t>
            </w:r>
          </w:p>
        </w:tc>
      </w:tr>
      <w:tr w14:paraId="6231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6296A947">
            <w:pPr>
              <w:spacing w:line="336"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202</w:t>
            </w:r>
            <w:r>
              <w:rPr>
                <w:rFonts w:hint="eastAsia" w:ascii="宋体" w:hAnsi="宋体" w:eastAsia="宋体" w:cs="宋体"/>
                <w:sz w:val="22"/>
                <w:szCs w:val="22"/>
                <w:lang w:val="en-US" w:eastAsia="zh-CN"/>
              </w:rPr>
              <w:t>5</w:t>
            </w:r>
            <w:r>
              <w:rPr>
                <w:rFonts w:hint="eastAsia" w:ascii="宋体" w:hAnsi="宋体" w:eastAsia="宋体" w:cs="宋体"/>
                <w:sz w:val="22"/>
                <w:szCs w:val="22"/>
              </w:rPr>
              <w:t>年支出总额（元）</w:t>
            </w:r>
          </w:p>
        </w:tc>
        <w:tc>
          <w:tcPr>
            <w:tcW w:w="4394" w:type="dxa"/>
            <w:vAlign w:val="center"/>
          </w:tcPr>
          <w:p w14:paraId="0CAEA46D">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187242818.93</w:t>
            </w:r>
          </w:p>
        </w:tc>
      </w:tr>
      <w:tr w14:paraId="3B4E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1AC81EC6">
            <w:pPr>
              <w:spacing w:line="336" w:lineRule="auto"/>
              <w:rPr>
                <w:rFonts w:hint="eastAsia" w:ascii="宋体" w:hAnsi="宋体" w:eastAsia="宋体" w:cs="宋体"/>
                <w:sz w:val="22"/>
                <w:szCs w:val="22"/>
              </w:rPr>
            </w:pPr>
            <w:r>
              <w:rPr>
                <w:rFonts w:hint="eastAsia" w:ascii="宋体" w:hAnsi="宋体" w:eastAsia="宋体" w:cs="宋体"/>
                <w:sz w:val="22"/>
                <w:szCs w:val="22"/>
              </w:rPr>
              <w:t>其中：工资福利支出</w:t>
            </w:r>
          </w:p>
        </w:tc>
        <w:tc>
          <w:tcPr>
            <w:tcW w:w="4394" w:type="dxa"/>
            <w:vAlign w:val="center"/>
          </w:tcPr>
          <w:p w14:paraId="1B7B1DEF">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75532862.82</w:t>
            </w:r>
          </w:p>
        </w:tc>
      </w:tr>
      <w:tr w14:paraId="795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536" w:type="dxa"/>
            <w:vAlign w:val="bottom"/>
          </w:tcPr>
          <w:p w14:paraId="60AE3D26">
            <w:pPr>
              <w:spacing w:line="336" w:lineRule="auto"/>
              <w:rPr>
                <w:rFonts w:hint="eastAsia" w:ascii="宋体" w:hAnsi="宋体" w:eastAsia="宋体" w:cs="宋体"/>
                <w:sz w:val="22"/>
                <w:szCs w:val="22"/>
              </w:rPr>
            </w:pPr>
            <w:r>
              <w:rPr>
                <w:rFonts w:hint="eastAsia" w:ascii="宋体" w:hAnsi="宋体" w:eastAsia="宋体" w:cs="宋体"/>
                <w:sz w:val="22"/>
                <w:szCs w:val="22"/>
              </w:rPr>
              <w:t>商品和服务支出</w:t>
            </w:r>
          </w:p>
        </w:tc>
        <w:tc>
          <w:tcPr>
            <w:tcW w:w="4394" w:type="dxa"/>
            <w:vAlign w:val="center"/>
          </w:tcPr>
          <w:p w14:paraId="27FE8DE0">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72896918.6</w:t>
            </w:r>
          </w:p>
        </w:tc>
      </w:tr>
      <w:tr w14:paraId="7BE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7279656C">
            <w:pPr>
              <w:spacing w:line="336" w:lineRule="auto"/>
              <w:rPr>
                <w:rFonts w:hint="eastAsia" w:ascii="宋体" w:hAnsi="宋体" w:eastAsia="宋体" w:cs="宋体"/>
                <w:sz w:val="22"/>
                <w:szCs w:val="22"/>
              </w:rPr>
            </w:pPr>
            <w:r>
              <w:rPr>
                <w:rFonts w:hint="eastAsia" w:ascii="宋体" w:hAnsi="宋体" w:eastAsia="宋体" w:cs="宋体"/>
                <w:sz w:val="22"/>
                <w:szCs w:val="22"/>
              </w:rPr>
              <w:t>对个人和家庭补助支出</w:t>
            </w:r>
          </w:p>
        </w:tc>
        <w:tc>
          <w:tcPr>
            <w:tcW w:w="4394" w:type="dxa"/>
            <w:vAlign w:val="center"/>
          </w:tcPr>
          <w:p w14:paraId="020C5583">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2236556.91</w:t>
            </w:r>
          </w:p>
        </w:tc>
      </w:tr>
      <w:tr w14:paraId="7DCE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536" w:type="dxa"/>
            <w:vAlign w:val="bottom"/>
          </w:tcPr>
          <w:p w14:paraId="3D644DE2">
            <w:pPr>
              <w:spacing w:line="336" w:lineRule="auto"/>
              <w:rPr>
                <w:rFonts w:hint="eastAsia" w:ascii="宋体" w:hAnsi="宋体" w:eastAsia="宋体" w:cs="宋体"/>
                <w:sz w:val="22"/>
                <w:szCs w:val="22"/>
              </w:rPr>
            </w:pPr>
            <w:r>
              <w:rPr>
                <w:rFonts w:hint="eastAsia" w:ascii="宋体" w:hAnsi="宋体" w:eastAsia="宋体" w:cs="宋体"/>
                <w:sz w:val="22"/>
                <w:szCs w:val="22"/>
              </w:rPr>
              <w:t>资本性支出</w:t>
            </w:r>
          </w:p>
        </w:tc>
        <w:tc>
          <w:tcPr>
            <w:tcW w:w="4394" w:type="dxa"/>
            <w:vAlign w:val="center"/>
          </w:tcPr>
          <w:p w14:paraId="79FA6CC7">
            <w:pPr>
              <w:widowControl/>
              <w:jc w:val="righ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36038380.6</w:t>
            </w:r>
          </w:p>
        </w:tc>
      </w:tr>
    </w:tbl>
    <w:p w14:paraId="30D06B06">
      <w:pPr>
        <w:pBdr>
          <w:bottom w:val="single" w:color="FFFFFF" w:sz="4" w:space="30"/>
        </w:pBdr>
        <w:tabs>
          <w:tab w:val="left" w:pos="628"/>
          <w:tab w:val="left" w:pos="1980"/>
        </w:tabs>
        <w:overflowPunct w:val="0"/>
        <w:adjustRightInd w:val="0"/>
        <w:snapToGrid w:val="0"/>
        <w:spacing w:line="500" w:lineRule="exact"/>
        <w:jc w:val="left"/>
        <w:rPr>
          <w:rFonts w:hint="eastAsia" w:ascii="Cambria" w:hAnsi="Cambria" w:eastAsia="宋体" w:cs="Times New Roman"/>
          <w:b/>
          <w:bCs/>
          <w:kern w:val="44"/>
          <w:sz w:val="32"/>
          <w:szCs w:val="32"/>
          <w:lang w:val="en-US" w:eastAsia="zh-CN" w:bidi="ar-SA"/>
        </w:rPr>
      </w:pPr>
      <w:bookmarkStart w:id="91" w:name="_Toc7165691"/>
      <w:bookmarkStart w:id="92" w:name="_Toc69742793"/>
      <w:bookmarkStart w:id="93" w:name="_Toc17749"/>
      <w:r>
        <w:rPr>
          <w:rFonts w:hint="eastAsia" w:ascii="Cambria" w:hAnsi="Cambria" w:eastAsia="宋体" w:cs="Times New Roman"/>
          <w:b/>
          <w:bCs/>
          <w:kern w:val="44"/>
          <w:sz w:val="32"/>
          <w:szCs w:val="32"/>
          <w:lang w:val="en-US" w:eastAsia="zh-CN" w:bidi="ar-SA"/>
        </w:rPr>
        <w:t>年经费收支统计</w:t>
      </w:r>
      <w:bookmarkEnd w:id="91"/>
      <w:bookmarkEnd w:id="92"/>
      <w:bookmarkEnd w:id="93"/>
    </w:p>
    <w:p w14:paraId="74327D32">
      <w:pPr>
        <w:pBdr>
          <w:bottom w:val="single" w:color="FFFFFF" w:sz="4" w:space="30"/>
        </w:pBdr>
        <w:tabs>
          <w:tab w:val="left" w:pos="628"/>
          <w:tab w:val="left" w:pos="1980"/>
        </w:tabs>
        <w:overflowPunct w:val="0"/>
        <w:adjustRightInd w:val="0"/>
        <w:snapToGrid w:val="0"/>
        <w:spacing w:line="500" w:lineRule="exact"/>
        <w:ind w:firstLine="440" w:firstLineChars="200"/>
        <w:rPr>
          <w:rFonts w:hint="eastAsia" w:asciiTheme="minorEastAsia" w:hAnsiTheme="minorEastAsia"/>
          <w:sz w:val="22"/>
        </w:rPr>
      </w:pPr>
    </w:p>
    <w:bookmarkEnd w:id="6"/>
    <w:bookmarkEnd w:id="7"/>
    <w:p w14:paraId="43429D3B">
      <w:pPr>
        <w:pStyle w:val="3"/>
        <w:bidi w:val="0"/>
        <w:rPr>
          <w:rFonts w:hint="eastAsia"/>
        </w:rPr>
      </w:pPr>
      <w:bookmarkStart w:id="94" w:name="_Toc69742792"/>
    </w:p>
    <w:p w14:paraId="37AFED5C">
      <w:pPr>
        <w:rPr>
          <w:rFonts w:hint="eastAsia"/>
          <w:sz w:val="36"/>
          <w:szCs w:val="36"/>
        </w:rPr>
      </w:pPr>
    </w:p>
    <w:p w14:paraId="7027C0C1">
      <w:pPr>
        <w:rPr>
          <w:rFonts w:hint="eastAsia"/>
          <w:sz w:val="36"/>
          <w:szCs w:val="36"/>
        </w:rPr>
      </w:pPr>
    </w:p>
    <w:p w14:paraId="3E1403B2">
      <w:pPr>
        <w:rPr>
          <w:rFonts w:hint="eastAsia"/>
          <w:sz w:val="36"/>
          <w:szCs w:val="36"/>
        </w:rPr>
      </w:pPr>
    </w:p>
    <w:p w14:paraId="246A4E3D">
      <w:pPr>
        <w:rPr>
          <w:rFonts w:hint="eastAsia"/>
          <w:sz w:val="36"/>
          <w:szCs w:val="36"/>
        </w:rPr>
      </w:pPr>
    </w:p>
    <w:bookmarkEnd w:id="94"/>
    <w:p w14:paraId="0DC6C8F1">
      <w:pPr>
        <w:pStyle w:val="3"/>
        <w:rPr>
          <w:rFonts w:hint="eastAsia"/>
          <w:kern w:val="44"/>
        </w:rPr>
      </w:pPr>
      <w:bookmarkStart w:id="95" w:name="_Toc196907234"/>
      <w:bookmarkStart w:id="96" w:name="_Toc8470"/>
      <w:bookmarkStart w:id="97" w:name="_Toc7165693"/>
      <w:bookmarkStart w:id="98" w:name="_Toc69742795"/>
    </w:p>
    <w:p w14:paraId="1068D900">
      <w:pPr>
        <w:pStyle w:val="3"/>
        <w:rPr>
          <w:rFonts w:hint="eastAsia"/>
          <w:kern w:val="44"/>
        </w:rPr>
      </w:pPr>
    </w:p>
    <w:p w14:paraId="646DAE4E">
      <w:pPr>
        <w:pStyle w:val="3"/>
        <w:rPr>
          <w:rFonts w:hint="eastAsia"/>
          <w:kern w:val="44"/>
        </w:rPr>
      </w:pPr>
      <w:r>
        <w:rPr>
          <w:rFonts w:hint="eastAsia"/>
          <w:kern w:val="44"/>
        </w:rPr>
        <w:t>编目工作统计</w:t>
      </w:r>
      <w:bookmarkEnd w:id="95"/>
      <w:bookmarkEnd w:id="96"/>
    </w:p>
    <w:tbl>
      <w:tblPr>
        <w:tblStyle w:val="25"/>
        <w:tblW w:w="9205" w:type="dxa"/>
        <w:jc w:val="center"/>
        <w:tblLayout w:type="fixed"/>
        <w:tblCellMar>
          <w:top w:w="0" w:type="dxa"/>
          <w:left w:w="0" w:type="dxa"/>
          <w:bottom w:w="0" w:type="dxa"/>
          <w:right w:w="0" w:type="dxa"/>
        </w:tblCellMar>
      </w:tblPr>
      <w:tblGrid>
        <w:gridCol w:w="4094"/>
        <w:gridCol w:w="5111"/>
      </w:tblGrid>
      <w:tr w14:paraId="37B16BF7">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bottom w:w="0" w:type="dxa"/>
              <w:right w:w="15" w:type="dxa"/>
            </w:tcMar>
            <w:vAlign w:val="bottom"/>
          </w:tcPr>
          <w:p w14:paraId="484E1C04">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类别</w:t>
            </w:r>
          </w:p>
        </w:tc>
        <w:tc>
          <w:tcPr>
            <w:tcW w:w="5111" w:type="dxa"/>
            <w:tcBorders>
              <w:top w:val="single" w:color="auto" w:sz="4" w:space="0"/>
              <w:left w:val="nil"/>
              <w:bottom w:val="single" w:color="auto" w:sz="4" w:space="0"/>
              <w:right w:val="single" w:color="auto" w:sz="4" w:space="0"/>
            </w:tcBorders>
            <w:shd w:val="clear" w:color="auto" w:fill="BFBFBF"/>
            <w:noWrap/>
            <w:tcMar>
              <w:top w:w="15" w:type="dxa"/>
              <w:left w:w="15" w:type="dxa"/>
              <w:bottom w:w="0" w:type="dxa"/>
              <w:right w:w="15" w:type="dxa"/>
            </w:tcMar>
            <w:vAlign w:val="bottom"/>
          </w:tcPr>
          <w:p w14:paraId="404A3A96">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新书（刊）编目（条）</w:t>
            </w:r>
          </w:p>
        </w:tc>
      </w:tr>
      <w:tr w14:paraId="67C4C4B5">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B08D965">
            <w:pPr>
              <w:spacing w:line="384" w:lineRule="auto"/>
              <w:ind w:left="422" w:leftChars="132"/>
              <w:jc w:val="center"/>
              <w:rPr>
                <w:rFonts w:hint="eastAsia" w:ascii="宋体" w:hAnsi="宋体" w:eastAsia="宋体" w:cs="宋体"/>
                <w:sz w:val="22"/>
                <w:szCs w:val="22"/>
              </w:rPr>
            </w:pPr>
            <w:r>
              <w:rPr>
                <w:rFonts w:hint="eastAsia" w:ascii="宋体" w:hAnsi="宋体" w:eastAsia="宋体" w:cs="宋体"/>
                <w:sz w:val="22"/>
                <w:szCs w:val="22"/>
              </w:rPr>
              <w:t>中文普通图书</w:t>
            </w:r>
          </w:p>
        </w:tc>
        <w:tc>
          <w:tcPr>
            <w:tcW w:w="51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B946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111363</w:t>
            </w:r>
          </w:p>
        </w:tc>
      </w:tr>
      <w:tr w14:paraId="78AA04BC">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22340ECB">
            <w:pPr>
              <w:spacing w:line="384" w:lineRule="auto"/>
              <w:ind w:left="422" w:leftChars="132"/>
              <w:jc w:val="center"/>
              <w:rPr>
                <w:rFonts w:hint="eastAsia" w:ascii="宋体" w:hAnsi="宋体" w:eastAsia="宋体" w:cs="宋体"/>
                <w:i/>
                <w:sz w:val="22"/>
                <w:szCs w:val="22"/>
              </w:rPr>
            </w:pPr>
            <w:r>
              <w:rPr>
                <w:rFonts w:hint="eastAsia" w:ascii="宋体" w:hAnsi="宋体" w:eastAsia="宋体" w:cs="宋体"/>
                <w:sz w:val="22"/>
                <w:szCs w:val="22"/>
              </w:rPr>
              <w:t>港台图书</w:t>
            </w:r>
          </w:p>
        </w:tc>
        <w:tc>
          <w:tcPr>
            <w:tcW w:w="51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F4228">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3054</w:t>
            </w:r>
          </w:p>
        </w:tc>
      </w:tr>
      <w:tr w14:paraId="45195E40">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1A99B3F6">
            <w:pPr>
              <w:spacing w:line="384" w:lineRule="auto"/>
              <w:jc w:val="center"/>
              <w:rPr>
                <w:rFonts w:hint="eastAsia" w:ascii="宋体" w:hAnsi="宋体" w:eastAsia="宋体" w:cs="宋体"/>
                <w:sz w:val="22"/>
                <w:szCs w:val="22"/>
              </w:rPr>
            </w:pPr>
            <w:r>
              <w:rPr>
                <w:rFonts w:hint="eastAsia" w:ascii="宋体" w:hAnsi="宋体" w:eastAsia="宋体" w:cs="宋体"/>
                <w:sz w:val="22"/>
                <w:szCs w:val="22"/>
              </w:rPr>
              <w:t>西文图书</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03F4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2120</w:t>
            </w:r>
          </w:p>
        </w:tc>
      </w:tr>
      <w:tr w14:paraId="60BA31CC">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05C60750">
            <w:pPr>
              <w:spacing w:line="384" w:lineRule="auto"/>
              <w:jc w:val="center"/>
              <w:rPr>
                <w:rFonts w:hint="eastAsia" w:ascii="宋体" w:hAnsi="宋体" w:eastAsia="宋体" w:cs="宋体"/>
                <w:sz w:val="22"/>
                <w:szCs w:val="22"/>
              </w:rPr>
            </w:pPr>
            <w:r>
              <w:rPr>
                <w:rFonts w:hint="eastAsia" w:ascii="宋体" w:hAnsi="宋体" w:eastAsia="宋体" w:cs="宋体"/>
                <w:sz w:val="22"/>
                <w:szCs w:val="22"/>
              </w:rPr>
              <w:t>日文图书</w:t>
            </w:r>
          </w:p>
        </w:tc>
        <w:tc>
          <w:tcPr>
            <w:tcW w:w="51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6ECBB">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2201</w:t>
            </w:r>
          </w:p>
        </w:tc>
      </w:tr>
      <w:tr w14:paraId="1CC376B1">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76811BC0">
            <w:pPr>
              <w:spacing w:line="384" w:lineRule="auto"/>
              <w:jc w:val="center"/>
              <w:rPr>
                <w:rFonts w:hint="eastAsia" w:ascii="宋体" w:hAnsi="宋体" w:eastAsia="宋体" w:cs="宋体"/>
                <w:sz w:val="22"/>
                <w:szCs w:val="22"/>
              </w:rPr>
            </w:pPr>
            <w:r>
              <w:rPr>
                <w:rFonts w:hint="eastAsia" w:ascii="宋体" w:hAnsi="宋体" w:eastAsia="宋体" w:cs="宋体"/>
                <w:sz w:val="22"/>
                <w:szCs w:val="22"/>
              </w:rPr>
              <w:t>中文期刊</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F1D67">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278</w:t>
            </w:r>
          </w:p>
        </w:tc>
      </w:tr>
      <w:tr w14:paraId="43CB4B69">
        <w:tblPrEx>
          <w:tblCellMar>
            <w:top w:w="0" w:type="dxa"/>
            <w:left w:w="0" w:type="dxa"/>
            <w:bottom w:w="0" w:type="dxa"/>
            <w:right w:w="0" w:type="dxa"/>
          </w:tblCellMar>
        </w:tblPrEx>
        <w:trPr>
          <w:trHeight w:val="454" w:hRule="atLeast"/>
          <w:jc w:val="center"/>
        </w:trPr>
        <w:tc>
          <w:tcPr>
            <w:tcW w:w="4094" w:type="dxa"/>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25C44E51">
            <w:pPr>
              <w:spacing w:line="384" w:lineRule="auto"/>
              <w:jc w:val="center"/>
              <w:rPr>
                <w:rFonts w:hint="eastAsia" w:ascii="宋体" w:hAnsi="宋体" w:eastAsia="宋体" w:cs="宋体"/>
                <w:sz w:val="22"/>
                <w:szCs w:val="22"/>
              </w:rPr>
            </w:pPr>
            <w:r>
              <w:rPr>
                <w:rFonts w:hint="eastAsia" w:ascii="宋体" w:hAnsi="宋体" w:eastAsia="宋体" w:cs="宋体"/>
                <w:sz w:val="22"/>
                <w:szCs w:val="22"/>
              </w:rPr>
              <w:t>外文期刊（含港台）</w:t>
            </w:r>
          </w:p>
        </w:tc>
        <w:tc>
          <w:tcPr>
            <w:tcW w:w="51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24AED">
            <w:pPr>
              <w:widowControl/>
              <w:ind w:right="100" w:rightChars="0"/>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r>
      <w:tr w14:paraId="4FA37E6D">
        <w:tblPrEx>
          <w:tblCellMar>
            <w:top w:w="0" w:type="dxa"/>
            <w:left w:w="0" w:type="dxa"/>
            <w:bottom w:w="0" w:type="dxa"/>
            <w:right w:w="0" w:type="dxa"/>
          </w:tblCellMar>
        </w:tblPrEx>
        <w:trPr>
          <w:trHeight w:val="454"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10B57B1">
            <w:pPr>
              <w:spacing w:line="384" w:lineRule="auto"/>
              <w:jc w:val="center"/>
              <w:rPr>
                <w:rFonts w:hint="eastAsia" w:ascii="宋体" w:hAnsi="宋体" w:eastAsia="宋体" w:cs="宋体"/>
                <w:sz w:val="22"/>
                <w:szCs w:val="22"/>
              </w:rPr>
            </w:pPr>
            <w:r>
              <w:rPr>
                <w:rFonts w:hint="eastAsia" w:ascii="宋体" w:hAnsi="宋体" w:eastAsia="宋体" w:cs="宋体"/>
                <w:sz w:val="22"/>
                <w:szCs w:val="22"/>
              </w:rPr>
              <w:t>中文报纸</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19448">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142ECB60">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145E658">
            <w:pPr>
              <w:spacing w:line="384" w:lineRule="auto"/>
              <w:jc w:val="center"/>
              <w:rPr>
                <w:rFonts w:hint="eastAsia" w:ascii="宋体" w:hAnsi="宋体" w:eastAsia="宋体" w:cs="宋体"/>
                <w:sz w:val="22"/>
                <w:szCs w:val="22"/>
              </w:rPr>
            </w:pPr>
            <w:r>
              <w:rPr>
                <w:rFonts w:hint="eastAsia" w:ascii="宋体" w:hAnsi="宋体" w:eastAsia="宋体" w:cs="宋体"/>
                <w:sz w:val="22"/>
                <w:szCs w:val="22"/>
              </w:rPr>
              <w:t>缩微制品</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C9AA9">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w:t>
            </w:r>
          </w:p>
        </w:tc>
      </w:tr>
      <w:tr w14:paraId="2F45CD37">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AFBD653">
            <w:pPr>
              <w:spacing w:line="384" w:lineRule="auto"/>
              <w:jc w:val="center"/>
              <w:rPr>
                <w:rFonts w:hint="eastAsia" w:ascii="宋体" w:hAnsi="宋体" w:eastAsia="宋体" w:cs="宋体"/>
                <w:sz w:val="22"/>
                <w:szCs w:val="22"/>
              </w:rPr>
            </w:pPr>
            <w:r>
              <w:rPr>
                <w:rFonts w:hint="eastAsia" w:ascii="宋体" w:hAnsi="宋体" w:eastAsia="宋体" w:cs="宋体"/>
                <w:sz w:val="22"/>
                <w:szCs w:val="22"/>
              </w:rPr>
              <w:t>音像资料</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B8504">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1993</w:t>
            </w:r>
          </w:p>
        </w:tc>
      </w:tr>
      <w:tr w14:paraId="65862F39">
        <w:tblPrEx>
          <w:tblCellMar>
            <w:top w:w="0" w:type="dxa"/>
            <w:left w:w="0" w:type="dxa"/>
            <w:bottom w:w="0" w:type="dxa"/>
            <w:right w:w="0" w:type="dxa"/>
          </w:tblCellMar>
        </w:tblPrEx>
        <w:trPr>
          <w:trHeight w:val="63" w:hRule="atLeast"/>
          <w:jc w:val="center"/>
        </w:trPr>
        <w:tc>
          <w:tcPr>
            <w:tcW w:w="40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bottom"/>
          </w:tcPr>
          <w:p w14:paraId="409153F1">
            <w:pPr>
              <w:spacing w:line="384" w:lineRule="auto"/>
              <w:jc w:val="center"/>
              <w:rPr>
                <w:rFonts w:hint="eastAsia" w:ascii="宋体" w:hAnsi="宋体" w:eastAsia="宋体" w:cs="宋体"/>
                <w:sz w:val="22"/>
                <w:szCs w:val="22"/>
              </w:rPr>
            </w:pPr>
            <w:r>
              <w:rPr>
                <w:rFonts w:hint="eastAsia" w:ascii="宋体" w:hAnsi="宋体" w:eastAsia="宋体" w:cs="宋体"/>
                <w:sz w:val="22"/>
                <w:szCs w:val="22"/>
              </w:rPr>
              <w:t>总计</w:t>
            </w:r>
          </w:p>
        </w:tc>
        <w:tc>
          <w:tcPr>
            <w:tcW w:w="511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9BC28">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fldChar w:fldCharType="begin"/>
            </w:r>
            <w:r>
              <w:rPr>
                <w:rFonts w:hint="eastAsia" w:ascii="宋体" w:hAnsi="宋体" w:eastAsia="宋体" w:cs="宋体"/>
                <w:color w:val="000000"/>
                <w:kern w:val="0"/>
                <w:sz w:val="22"/>
                <w:szCs w:val="22"/>
              </w:rPr>
              <w:instrText xml:space="preserve"> = sum(B3:B11) \* MERGEFORMAT </w:instrText>
            </w:r>
            <w:r>
              <w:rPr>
                <w:rFonts w:hint="eastAsia" w:ascii="宋体" w:hAnsi="宋体" w:eastAsia="宋体" w:cs="宋体"/>
                <w:color w:val="000000"/>
                <w:kern w:val="0"/>
                <w:sz w:val="22"/>
                <w:szCs w:val="22"/>
              </w:rPr>
              <w:fldChar w:fldCharType="separate"/>
            </w:r>
            <w:r>
              <w:rPr>
                <w:rFonts w:hint="eastAsia" w:ascii="宋体" w:hAnsi="宋体" w:eastAsia="宋体" w:cs="宋体"/>
                <w:color w:val="000000"/>
                <w:kern w:val="0"/>
                <w:sz w:val="22"/>
                <w:szCs w:val="22"/>
              </w:rPr>
              <w:t>121010</w:t>
            </w:r>
            <w:r>
              <w:rPr>
                <w:rFonts w:hint="eastAsia" w:ascii="宋体" w:hAnsi="宋体" w:eastAsia="宋体" w:cs="宋体"/>
                <w:color w:val="000000"/>
                <w:kern w:val="0"/>
                <w:sz w:val="22"/>
                <w:szCs w:val="22"/>
              </w:rPr>
              <w:fldChar w:fldCharType="end"/>
            </w:r>
          </w:p>
        </w:tc>
      </w:tr>
    </w:tbl>
    <w:p w14:paraId="494F714C">
      <w:pPr>
        <w:pStyle w:val="3"/>
        <w:rPr>
          <w:rFonts w:hint="eastAsia"/>
          <w:kern w:val="44"/>
        </w:rPr>
      </w:pPr>
    </w:p>
    <w:p w14:paraId="141D9645">
      <w:pPr>
        <w:pStyle w:val="3"/>
        <w:rPr>
          <w:kern w:val="44"/>
        </w:rPr>
      </w:pPr>
      <w:bookmarkStart w:id="99" w:name="_Toc31126"/>
      <w:r>
        <w:rPr>
          <w:rFonts w:hint="eastAsia"/>
          <w:kern w:val="44"/>
        </w:rPr>
        <w:t>总流通人次、外借册次、外借人次统计</w:t>
      </w:r>
      <w:bookmarkEnd w:id="97"/>
      <w:bookmarkEnd w:id="98"/>
      <w:bookmarkEnd w:id="99"/>
    </w:p>
    <w:tbl>
      <w:tblPr>
        <w:tblStyle w:val="25"/>
        <w:tblW w:w="8694" w:type="dxa"/>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173"/>
        <w:gridCol w:w="2173"/>
        <w:gridCol w:w="2174"/>
      </w:tblGrid>
      <w:tr w14:paraId="68E2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BFBFBF"/>
            <w:noWrap/>
            <w:vAlign w:val="center"/>
          </w:tcPr>
          <w:p w14:paraId="4E1A9B46">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类  别</w:t>
            </w:r>
          </w:p>
        </w:tc>
        <w:tc>
          <w:tcPr>
            <w:tcW w:w="2173" w:type="dxa"/>
            <w:shd w:val="clear" w:color="auto" w:fill="BFBFBF"/>
            <w:noWrap/>
            <w:vAlign w:val="center"/>
          </w:tcPr>
          <w:p w14:paraId="6DC3ADD6">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总流通人次</w:t>
            </w:r>
          </w:p>
        </w:tc>
        <w:tc>
          <w:tcPr>
            <w:tcW w:w="2173" w:type="dxa"/>
            <w:shd w:val="clear" w:color="auto" w:fill="BFBFBF"/>
            <w:noWrap/>
            <w:vAlign w:val="center"/>
          </w:tcPr>
          <w:p w14:paraId="06F0C9AE">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外借册次</w:t>
            </w:r>
          </w:p>
        </w:tc>
        <w:tc>
          <w:tcPr>
            <w:tcW w:w="2174" w:type="dxa"/>
            <w:shd w:val="clear" w:color="auto" w:fill="BFBFBF"/>
            <w:noWrap/>
            <w:vAlign w:val="center"/>
          </w:tcPr>
          <w:p w14:paraId="5E75D114">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外借人次</w:t>
            </w:r>
          </w:p>
        </w:tc>
      </w:tr>
      <w:tr w14:paraId="4B18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63D03230">
            <w:pPr>
              <w:spacing w:line="384" w:lineRule="auto"/>
              <w:jc w:val="center"/>
              <w:rPr>
                <w:rFonts w:hint="eastAsia" w:ascii="宋体" w:hAnsi="宋体" w:eastAsia="宋体" w:cs="宋体"/>
                <w:sz w:val="22"/>
                <w:szCs w:val="22"/>
              </w:rPr>
            </w:pPr>
            <w:r>
              <w:rPr>
                <w:rFonts w:hint="eastAsia" w:ascii="宋体" w:hAnsi="宋体" w:eastAsia="宋体" w:cs="宋体"/>
                <w:sz w:val="22"/>
                <w:szCs w:val="22"/>
              </w:rPr>
              <w:t>文化中心馆</w:t>
            </w:r>
          </w:p>
        </w:tc>
        <w:tc>
          <w:tcPr>
            <w:tcW w:w="2173" w:type="dxa"/>
            <w:shd w:val="clear" w:color="auto" w:fill="auto"/>
            <w:noWrap/>
            <w:vAlign w:val="center"/>
          </w:tcPr>
          <w:p w14:paraId="452244A3">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1352132</w:t>
            </w:r>
          </w:p>
        </w:tc>
        <w:tc>
          <w:tcPr>
            <w:tcW w:w="2173" w:type="dxa"/>
            <w:shd w:val="clear" w:color="auto" w:fill="auto"/>
            <w:noWrap/>
            <w:vAlign w:val="center"/>
          </w:tcPr>
          <w:p w14:paraId="4EAFFBF4">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935133</w:t>
            </w:r>
          </w:p>
        </w:tc>
        <w:tc>
          <w:tcPr>
            <w:tcW w:w="2174" w:type="dxa"/>
            <w:shd w:val="clear" w:color="auto" w:fill="auto"/>
            <w:noWrap/>
            <w:vAlign w:val="center"/>
          </w:tcPr>
          <w:p w14:paraId="50619835">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194714</w:t>
            </w:r>
          </w:p>
        </w:tc>
      </w:tr>
      <w:tr w14:paraId="6695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17DDD54F">
            <w:pPr>
              <w:spacing w:line="384" w:lineRule="auto"/>
              <w:jc w:val="center"/>
              <w:rPr>
                <w:rFonts w:hint="eastAsia" w:ascii="宋体" w:hAnsi="宋体" w:eastAsia="宋体" w:cs="宋体"/>
                <w:sz w:val="22"/>
                <w:szCs w:val="22"/>
              </w:rPr>
            </w:pPr>
            <w:r>
              <w:rPr>
                <w:rFonts w:hint="eastAsia" w:ascii="宋体" w:hAnsi="宋体" w:eastAsia="宋体" w:cs="宋体"/>
                <w:sz w:val="22"/>
                <w:szCs w:val="22"/>
              </w:rPr>
              <w:t>复康路馆</w:t>
            </w:r>
          </w:p>
        </w:tc>
        <w:tc>
          <w:tcPr>
            <w:tcW w:w="2173" w:type="dxa"/>
            <w:shd w:val="clear" w:color="auto" w:fill="auto"/>
            <w:noWrap/>
            <w:vAlign w:val="center"/>
          </w:tcPr>
          <w:p w14:paraId="344CFF8E">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508339</w:t>
            </w:r>
          </w:p>
        </w:tc>
        <w:tc>
          <w:tcPr>
            <w:tcW w:w="2173" w:type="dxa"/>
            <w:shd w:val="clear" w:color="auto" w:fill="auto"/>
            <w:noWrap/>
            <w:vAlign w:val="center"/>
          </w:tcPr>
          <w:p w14:paraId="08F4CBD9">
            <w:pPr>
              <w:keepNext w:val="0"/>
              <w:keepLines w:val="0"/>
              <w:widowControl/>
              <w:suppressLineNumbers w:val="0"/>
              <w:jc w:val="right"/>
              <w:textAlignment w:val="center"/>
              <w:rPr>
                <w:rFonts w:hint="eastAsia"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796137</w:t>
            </w:r>
          </w:p>
        </w:tc>
        <w:tc>
          <w:tcPr>
            <w:tcW w:w="2174" w:type="dxa"/>
            <w:shd w:val="clear" w:color="auto" w:fill="auto"/>
            <w:noWrap/>
            <w:vAlign w:val="center"/>
          </w:tcPr>
          <w:p w14:paraId="323CEE78">
            <w:pPr>
              <w:keepNext w:val="0"/>
              <w:keepLines w:val="0"/>
              <w:widowControl/>
              <w:suppressLineNumbers w:val="0"/>
              <w:jc w:val="right"/>
              <w:textAlignment w:val="center"/>
              <w:rPr>
                <w:rFonts w:hint="eastAsia"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158630</w:t>
            </w:r>
          </w:p>
        </w:tc>
      </w:tr>
      <w:tr w14:paraId="513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04C43DCF">
            <w:pPr>
              <w:spacing w:line="384" w:lineRule="auto"/>
              <w:jc w:val="center"/>
              <w:rPr>
                <w:rFonts w:hint="eastAsia" w:ascii="宋体" w:hAnsi="宋体" w:eastAsia="宋体" w:cs="宋体"/>
                <w:sz w:val="22"/>
                <w:szCs w:val="22"/>
              </w:rPr>
            </w:pPr>
            <w:r>
              <w:rPr>
                <w:rFonts w:hint="eastAsia" w:ascii="宋体" w:hAnsi="宋体" w:eastAsia="宋体" w:cs="宋体"/>
                <w:sz w:val="22"/>
                <w:szCs w:val="22"/>
              </w:rPr>
              <w:t>海河教育园馆</w:t>
            </w:r>
          </w:p>
        </w:tc>
        <w:tc>
          <w:tcPr>
            <w:tcW w:w="2173" w:type="dxa"/>
            <w:shd w:val="clear" w:color="auto" w:fill="auto"/>
            <w:noWrap/>
            <w:vAlign w:val="center"/>
          </w:tcPr>
          <w:p w14:paraId="7783D037">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388829</w:t>
            </w:r>
          </w:p>
        </w:tc>
        <w:tc>
          <w:tcPr>
            <w:tcW w:w="2173" w:type="dxa"/>
            <w:shd w:val="clear" w:color="auto" w:fill="auto"/>
            <w:noWrap/>
            <w:vAlign w:val="center"/>
          </w:tcPr>
          <w:p w14:paraId="16D7B9A8">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123000</w:t>
            </w:r>
          </w:p>
        </w:tc>
        <w:tc>
          <w:tcPr>
            <w:tcW w:w="2174" w:type="dxa"/>
            <w:shd w:val="clear" w:color="auto" w:fill="auto"/>
            <w:noWrap/>
            <w:vAlign w:val="center"/>
          </w:tcPr>
          <w:p w14:paraId="6CFA1641">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28072</w:t>
            </w:r>
          </w:p>
        </w:tc>
      </w:tr>
      <w:tr w14:paraId="719F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6CCE8CD9">
            <w:pPr>
              <w:spacing w:line="384" w:lineRule="auto"/>
              <w:jc w:val="center"/>
              <w:rPr>
                <w:rFonts w:hint="eastAsia" w:ascii="宋体" w:hAnsi="宋体" w:eastAsia="宋体" w:cs="宋体"/>
                <w:sz w:val="22"/>
                <w:szCs w:val="22"/>
              </w:rPr>
            </w:pPr>
            <w:r>
              <w:rPr>
                <w:rFonts w:hint="eastAsia" w:ascii="宋体" w:hAnsi="宋体" w:eastAsia="宋体" w:cs="宋体"/>
                <w:sz w:val="22"/>
                <w:szCs w:val="22"/>
              </w:rPr>
              <w:t>绘本馆</w:t>
            </w:r>
          </w:p>
        </w:tc>
        <w:tc>
          <w:tcPr>
            <w:tcW w:w="2173" w:type="dxa"/>
            <w:shd w:val="clear" w:color="auto" w:fill="auto"/>
            <w:noWrap/>
            <w:vAlign w:val="center"/>
          </w:tcPr>
          <w:p w14:paraId="4AFE592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63084</w:t>
            </w:r>
          </w:p>
        </w:tc>
        <w:tc>
          <w:tcPr>
            <w:tcW w:w="2173" w:type="dxa"/>
            <w:shd w:val="clear" w:color="auto" w:fill="auto"/>
            <w:noWrap/>
            <w:vAlign w:val="center"/>
          </w:tcPr>
          <w:p w14:paraId="1AAF95AC">
            <w:pPr>
              <w:keepNext w:val="0"/>
              <w:keepLines w:val="0"/>
              <w:widowControl/>
              <w:suppressLineNumbers w:val="0"/>
              <w:jc w:val="right"/>
              <w:textAlignment w:val="center"/>
              <w:rPr>
                <w:rFonts w:hint="eastAsia"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99267</w:t>
            </w:r>
          </w:p>
        </w:tc>
        <w:tc>
          <w:tcPr>
            <w:tcW w:w="2174" w:type="dxa"/>
            <w:shd w:val="clear" w:color="auto" w:fill="auto"/>
            <w:noWrap/>
            <w:vAlign w:val="center"/>
          </w:tcPr>
          <w:p w14:paraId="5D0DB329">
            <w:pPr>
              <w:keepNext w:val="0"/>
              <w:keepLines w:val="0"/>
              <w:widowControl/>
              <w:suppressLineNumbers w:val="0"/>
              <w:jc w:val="right"/>
              <w:textAlignment w:val="center"/>
              <w:rPr>
                <w:rFonts w:hint="eastAsia" w:ascii="宋体" w:hAnsi="宋体" w:eastAsia="宋体" w:cs="宋体"/>
                <w:b/>
                <w:bCs/>
                <w:color w:val="000000"/>
                <w:sz w:val="22"/>
                <w:szCs w:val="22"/>
              </w:rPr>
            </w:pPr>
            <w:r>
              <w:rPr>
                <w:rFonts w:hint="eastAsia" w:ascii="宋体" w:hAnsi="宋体" w:eastAsia="宋体" w:cs="宋体"/>
                <w:i w:val="0"/>
                <w:iCs w:val="0"/>
                <w:color w:val="000000"/>
                <w:kern w:val="0"/>
                <w:sz w:val="22"/>
                <w:szCs w:val="22"/>
                <w:u w:val="none"/>
                <w:lang w:val="en-US" w:eastAsia="zh-CN" w:bidi="ar"/>
              </w:rPr>
              <w:t>21547</w:t>
            </w:r>
          </w:p>
        </w:tc>
      </w:tr>
      <w:tr w14:paraId="1351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7F4C70B4">
            <w:pPr>
              <w:spacing w:line="384" w:lineRule="auto"/>
              <w:jc w:val="center"/>
              <w:rPr>
                <w:rFonts w:hint="eastAsia" w:ascii="宋体" w:hAnsi="宋体" w:eastAsia="宋体" w:cs="宋体"/>
                <w:sz w:val="22"/>
                <w:szCs w:val="22"/>
              </w:rPr>
            </w:pPr>
            <w:r>
              <w:rPr>
                <w:rFonts w:hint="eastAsia" w:ascii="宋体" w:hAnsi="宋体" w:eastAsia="宋体" w:cs="宋体"/>
                <w:sz w:val="22"/>
                <w:szCs w:val="22"/>
              </w:rPr>
              <w:t>通借通还</w:t>
            </w:r>
          </w:p>
        </w:tc>
        <w:tc>
          <w:tcPr>
            <w:tcW w:w="2173" w:type="dxa"/>
            <w:shd w:val="clear" w:color="auto" w:fill="auto"/>
            <w:noWrap/>
            <w:vAlign w:val="center"/>
          </w:tcPr>
          <w:p w14:paraId="328CA3E6">
            <w:pPr>
              <w:keepNext w:val="0"/>
              <w:keepLines w:val="0"/>
              <w:widowControl/>
              <w:suppressLineNumbers w:val="0"/>
              <w:jc w:val="right"/>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w:t>
            </w:r>
          </w:p>
        </w:tc>
        <w:tc>
          <w:tcPr>
            <w:tcW w:w="2173" w:type="dxa"/>
            <w:shd w:val="clear" w:color="auto" w:fill="auto"/>
            <w:noWrap/>
            <w:vAlign w:val="center"/>
          </w:tcPr>
          <w:p w14:paraId="587887CB">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2360936</w:t>
            </w:r>
          </w:p>
        </w:tc>
        <w:tc>
          <w:tcPr>
            <w:tcW w:w="2174" w:type="dxa"/>
            <w:shd w:val="clear" w:color="auto" w:fill="auto"/>
            <w:noWrap/>
            <w:vAlign w:val="center"/>
          </w:tcPr>
          <w:p w14:paraId="22FE5D66">
            <w:pPr>
              <w:keepNext w:val="0"/>
              <w:keepLines w:val="0"/>
              <w:widowControl/>
              <w:suppressLineNumbers w:val="0"/>
              <w:jc w:val="right"/>
              <w:textAlignment w:val="center"/>
              <w:rPr>
                <w:rFonts w:hint="eastAsia"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370012</w:t>
            </w:r>
          </w:p>
        </w:tc>
      </w:tr>
      <w:tr w14:paraId="54ED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4" w:type="dxa"/>
            <w:shd w:val="clear" w:color="auto" w:fill="auto"/>
            <w:noWrap/>
            <w:vAlign w:val="center"/>
          </w:tcPr>
          <w:p w14:paraId="47F34BF3">
            <w:pPr>
              <w:spacing w:line="384" w:lineRule="auto"/>
              <w:jc w:val="center"/>
              <w:rPr>
                <w:rFonts w:hint="eastAsia" w:ascii="宋体" w:hAnsi="宋体" w:eastAsia="宋体" w:cs="宋体"/>
                <w:sz w:val="22"/>
                <w:szCs w:val="22"/>
              </w:rPr>
            </w:pPr>
            <w:r>
              <w:rPr>
                <w:rFonts w:hint="eastAsia" w:ascii="宋体" w:hAnsi="宋体" w:eastAsia="宋体" w:cs="宋体"/>
                <w:sz w:val="22"/>
                <w:szCs w:val="22"/>
              </w:rPr>
              <w:t>合  计</w:t>
            </w:r>
          </w:p>
        </w:tc>
        <w:tc>
          <w:tcPr>
            <w:tcW w:w="2173" w:type="dxa"/>
            <w:shd w:val="clear" w:color="auto" w:fill="auto"/>
            <w:noWrap/>
            <w:vAlign w:val="center"/>
          </w:tcPr>
          <w:p w14:paraId="5BB5913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2312384</w:t>
            </w:r>
          </w:p>
        </w:tc>
        <w:tc>
          <w:tcPr>
            <w:tcW w:w="2173" w:type="dxa"/>
            <w:shd w:val="clear" w:color="auto" w:fill="auto"/>
            <w:noWrap/>
            <w:vAlign w:val="center"/>
          </w:tcPr>
          <w:p w14:paraId="5F904F4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4314473</w:t>
            </w:r>
          </w:p>
        </w:tc>
        <w:tc>
          <w:tcPr>
            <w:tcW w:w="2174" w:type="dxa"/>
            <w:shd w:val="clear" w:color="auto" w:fill="auto"/>
            <w:noWrap/>
            <w:vAlign w:val="center"/>
          </w:tcPr>
          <w:p w14:paraId="3E3D68E0">
            <w:pPr>
              <w:keepNext w:val="0"/>
              <w:keepLines w:val="0"/>
              <w:widowControl/>
              <w:suppressLineNumbers w:val="0"/>
              <w:jc w:val="right"/>
              <w:textAlignment w:val="center"/>
              <w:rPr>
                <w:rFonts w:hint="eastAsia" w:ascii="宋体" w:hAnsi="宋体" w:eastAsia="宋体" w:cs="宋体"/>
                <w:b/>
                <w:sz w:val="22"/>
                <w:szCs w:val="22"/>
              </w:rPr>
            </w:pPr>
            <w:r>
              <w:rPr>
                <w:rFonts w:hint="eastAsia" w:ascii="宋体" w:hAnsi="宋体" w:eastAsia="宋体" w:cs="宋体"/>
                <w:b/>
                <w:bCs/>
                <w:i w:val="0"/>
                <w:iCs w:val="0"/>
                <w:color w:val="auto"/>
                <w:kern w:val="0"/>
                <w:sz w:val="22"/>
                <w:szCs w:val="22"/>
                <w:u w:val="none"/>
                <w:lang w:val="en-US" w:eastAsia="zh-CN" w:bidi="ar"/>
              </w:rPr>
              <w:t>772975</w:t>
            </w:r>
          </w:p>
        </w:tc>
      </w:tr>
    </w:tbl>
    <w:p w14:paraId="26D16F75">
      <w:pPr>
        <w:pStyle w:val="3"/>
        <w:rPr>
          <w:rFonts w:hint="eastAsia"/>
          <w:kern w:val="44"/>
        </w:rPr>
      </w:pPr>
      <w:bookmarkStart w:id="100" w:name="_Toc4803"/>
      <w:bookmarkStart w:id="101" w:name="_Toc7165694"/>
      <w:bookmarkStart w:id="102" w:name="_Toc69742796"/>
    </w:p>
    <w:p w14:paraId="782D8230">
      <w:pPr>
        <w:pStyle w:val="3"/>
        <w:rPr>
          <w:kern w:val="44"/>
        </w:rPr>
      </w:pPr>
      <w:r>
        <w:rPr>
          <w:rFonts w:hint="eastAsia"/>
          <w:kern w:val="44"/>
        </w:rPr>
        <w:t>延伸服务情况统计</w:t>
      </w:r>
      <w:bookmarkEnd w:id="100"/>
      <w:bookmarkEnd w:id="101"/>
      <w:bookmarkEnd w:id="102"/>
    </w:p>
    <w:tbl>
      <w:tblPr>
        <w:tblStyle w:val="25"/>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34"/>
        <w:gridCol w:w="2877"/>
        <w:gridCol w:w="2835"/>
      </w:tblGrid>
      <w:tr w14:paraId="2613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BFBFBF"/>
            <w:noWrap/>
            <w:vAlign w:val="center"/>
          </w:tcPr>
          <w:p w14:paraId="04E85338">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类  别</w:t>
            </w:r>
          </w:p>
        </w:tc>
        <w:tc>
          <w:tcPr>
            <w:tcW w:w="2877" w:type="dxa"/>
            <w:shd w:val="clear" w:color="auto" w:fill="BFBFBF"/>
            <w:noWrap/>
            <w:vAlign w:val="center"/>
          </w:tcPr>
          <w:p w14:paraId="5FCD2E7C">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外借人次</w:t>
            </w:r>
          </w:p>
        </w:tc>
        <w:tc>
          <w:tcPr>
            <w:tcW w:w="2835" w:type="dxa"/>
            <w:shd w:val="clear" w:color="auto" w:fill="BFBFBF"/>
            <w:noWrap/>
            <w:vAlign w:val="center"/>
          </w:tcPr>
          <w:p w14:paraId="5D7D2C27">
            <w:pPr>
              <w:spacing w:line="384" w:lineRule="auto"/>
              <w:jc w:val="center"/>
              <w:rPr>
                <w:rFonts w:hint="eastAsia" w:ascii="宋体" w:hAnsi="宋体" w:eastAsia="宋体" w:cs="宋体"/>
                <w:b/>
                <w:sz w:val="22"/>
                <w:szCs w:val="22"/>
              </w:rPr>
            </w:pPr>
            <w:r>
              <w:rPr>
                <w:rFonts w:hint="eastAsia" w:ascii="宋体" w:hAnsi="宋体" w:eastAsia="宋体" w:cs="宋体"/>
                <w:b/>
                <w:sz w:val="22"/>
                <w:szCs w:val="22"/>
              </w:rPr>
              <w:t>外借册次</w:t>
            </w:r>
          </w:p>
        </w:tc>
      </w:tr>
      <w:tr w14:paraId="7557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FFFFFF"/>
            <w:noWrap/>
            <w:vAlign w:val="center"/>
          </w:tcPr>
          <w:p w14:paraId="5E5D397F">
            <w:pPr>
              <w:spacing w:line="384" w:lineRule="auto"/>
              <w:jc w:val="center"/>
              <w:rPr>
                <w:rFonts w:hint="eastAsia" w:ascii="宋体" w:hAnsi="宋体" w:eastAsia="宋体" w:cs="宋体"/>
                <w:sz w:val="22"/>
                <w:szCs w:val="22"/>
              </w:rPr>
            </w:pPr>
            <w:r>
              <w:rPr>
                <w:rFonts w:hint="eastAsia" w:ascii="宋体" w:hAnsi="宋体" w:eastAsia="宋体" w:cs="宋体"/>
                <w:sz w:val="22"/>
                <w:szCs w:val="22"/>
              </w:rPr>
              <w:t>汽车图书馆</w:t>
            </w:r>
          </w:p>
        </w:tc>
        <w:tc>
          <w:tcPr>
            <w:tcW w:w="2877" w:type="dxa"/>
            <w:shd w:val="clear" w:color="auto" w:fill="FFFFFF"/>
            <w:noWrap/>
            <w:vAlign w:val="center"/>
          </w:tcPr>
          <w:p w14:paraId="3973AFB4">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601</w:t>
            </w:r>
          </w:p>
        </w:tc>
        <w:tc>
          <w:tcPr>
            <w:tcW w:w="2835" w:type="dxa"/>
            <w:shd w:val="clear" w:color="auto" w:fill="FFFFFF"/>
            <w:noWrap/>
            <w:vAlign w:val="center"/>
          </w:tcPr>
          <w:p w14:paraId="26285B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967</w:t>
            </w:r>
          </w:p>
        </w:tc>
      </w:tr>
      <w:tr w14:paraId="5FF6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trPr>
        <w:tc>
          <w:tcPr>
            <w:tcW w:w="2934" w:type="dxa"/>
            <w:shd w:val="clear" w:color="auto" w:fill="FFFFFF"/>
            <w:noWrap/>
            <w:vAlign w:val="center"/>
          </w:tcPr>
          <w:p w14:paraId="2BCFE166">
            <w:pPr>
              <w:spacing w:line="384" w:lineRule="auto"/>
              <w:jc w:val="center"/>
              <w:rPr>
                <w:rFonts w:hint="eastAsia" w:ascii="宋体" w:hAnsi="宋体" w:eastAsia="宋体" w:cs="宋体"/>
                <w:sz w:val="22"/>
                <w:szCs w:val="22"/>
              </w:rPr>
            </w:pPr>
            <w:r>
              <w:rPr>
                <w:rFonts w:hint="eastAsia" w:ascii="宋体" w:hAnsi="宋体" w:eastAsia="宋体" w:cs="宋体"/>
                <w:sz w:val="22"/>
                <w:szCs w:val="22"/>
              </w:rPr>
              <w:t>行业分馆</w:t>
            </w:r>
          </w:p>
        </w:tc>
        <w:tc>
          <w:tcPr>
            <w:tcW w:w="2877" w:type="dxa"/>
            <w:shd w:val="clear" w:color="auto" w:fill="FFFFFF"/>
            <w:noWrap/>
            <w:vAlign w:val="center"/>
          </w:tcPr>
          <w:p w14:paraId="6106C6B7">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28535</w:t>
            </w:r>
          </w:p>
        </w:tc>
        <w:tc>
          <w:tcPr>
            <w:tcW w:w="2835" w:type="dxa"/>
            <w:shd w:val="clear" w:color="auto" w:fill="FFFFFF"/>
            <w:noWrap/>
            <w:vAlign w:val="center"/>
          </w:tcPr>
          <w:p w14:paraId="5C025151">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53097</w:t>
            </w:r>
          </w:p>
        </w:tc>
      </w:tr>
      <w:tr w14:paraId="7E2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4" w:type="dxa"/>
            <w:shd w:val="clear" w:color="auto" w:fill="FFFFFF"/>
            <w:noWrap/>
            <w:vAlign w:val="center"/>
          </w:tcPr>
          <w:p w14:paraId="0BD03EF2">
            <w:pPr>
              <w:spacing w:line="384" w:lineRule="auto"/>
              <w:jc w:val="center"/>
              <w:rPr>
                <w:rFonts w:hint="eastAsia" w:ascii="宋体" w:hAnsi="宋体" w:eastAsia="宋体" w:cs="宋体"/>
                <w:sz w:val="22"/>
                <w:szCs w:val="22"/>
              </w:rPr>
            </w:pPr>
            <w:r>
              <w:rPr>
                <w:rFonts w:hint="eastAsia" w:ascii="宋体" w:hAnsi="宋体" w:eastAsia="宋体" w:cs="宋体"/>
                <w:sz w:val="22"/>
                <w:szCs w:val="22"/>
              </w:rPr>
              <w:t>合  计</w:t>
            </w:r>
          </w:p>
        </w:tc>
        <w:tc>
          <w:tcPr>
            <w:tcW w:w="2877" w:type="dxa"/>
            <w:shd w:val="clear" w:color="auto" w:fill="FFFFFF"/>
            <w:noWrap/>
            <w:vAlign w:val="center"/>
          </w:tcPr>
          <w:p w14:paraId="4F0B8FAC">
            <w:pPr>
              <w:jc w:val="righ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29136</w:t>
            </w:r>
          </w:p>
        </w:tc>
        <w:tc>
          <w:tcPr>
            <w:tcW w:w="2835" w:type="dxa"/>
            <w:shd w:val="clear" w:color="auto" w:fill="FFFFFF"/>
            <w:noWrap/>
            <w:vAlign w:val="center"/>
          </w:tcPr>
          <w:p w14:paraId="09939773">
            <w:pPr>
              <w:jc w:val="righ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54064</w:t>
            </w:r>
          </w:p>
        </w:tc>
      </w:tr>
    </w:tbl>
    <w:p w14:paraId="2FD46F97">
      <w:pPr>
        <w:pStyle w:val="3"/>
        <w:rPr>
          <w:rFonts w:hint="eastAsia"/>
          <w:kern w:val="44"/>
        </w:rPr>
      </w:pPr>
      <w:bookmarkStart w:id="103" w:name="_Toc512688218"/>
      <w:bookmarkStart w:id="104" w:name="_Toc69742797"/>
      <w:bookmarkStart w:id="105" w:name="_Toc7165695"/>
      <w:bookmarkStart w:id="106" w:name="_Toc28003"/>
      <w:r>
        <w:rPr>
          <w:rFonts w:hint="eastAsia"/>
          <w:kern w:val="44"/>
        </w:rPr>
        <w:t>通借通还情况统计</w:t>
      </w:r>
      <w:bookmarkEnd w:id="103"/>
      <w:bookmarkEnd w:id="104"/>
      <w:bookmarkEnd w:id="105"/>
      <w:bookmarkEnd w:id="106"/>
    </w:p>
    <w:tbl>
      <w:tblPr>
        <w:tblStyle w:val="25"/>
        <w:tblpPr w:leftFromText="180" w:rightFromText="180" w:vertAnchor="text" w:horzAnchor="page" w:tblpX="1556" w:tblpY="312"/>
        <w:tblOverlap w:val="never"/>
        <w:tblW w:w="9036" w:type="dxa"/>
        <w:tblInd w:w="0" w:type="dxa"/>
        <w:tblLayout w:type="fixed"/>
        <w:tblCellMar>
          <w:top w:w="0" w:type="dxa"/>
          <w:left w:w="108" w:type="dxa"/>
          <w:bottom w:w="0" w:type="dxa"/>
          <w:right w:w="108" w:type="dxa"/>
        </w:tblCellMar>
      </w:tblPr>
      <w:tblGrid>
        <w:gridCol w:w="2961"/>
        <w:gridCol w:w="1845"/>
        <w:gridCol w:w="1890"/>
        <w:gridCol w:w="2340"/>
      </w:tblGrid>
      <w:tr w14:paraId="77613005">
        <w:tblPrEx>
          <w:tblCellMar>
            <w:top w:w="0" w:type="dxa"/>
            <w:left w:w="108" w:type="dxa"/>
            <w:bottom w:w="0" w:type="dxa"/>
            <w:right w:w="108" w:type="dxa"/>
          </w:tblCellMar>
        </w:tblPrEx>
        <w:trPr>
          <w:trHeight w:val="300" w:hRule="atLeast"/>
        </w:trPr>
        <w:tc>
          <w:tcPr>
            <w:tcW w:w="2961" w:type="dxa"/>
            <w:tcBorders>
              <w:top w:val="single" w:color="000000" w:sz="8" w:space="0"/>
              <w:left w:val="single" w:color="000000" w:sz="8" w:space="0"/>
              <w:bottom w:val="single" w:color="auto" w:sz="4" w:space="0"/>
              <w:right w:val="single" w:color="000000" w:sz="8" w:space="0"/>
            </w:tcBorders>
            <w:shd w:val="clear" w:color="auto" w:fill="BFBFBF"/>
            <w:noWrap/>
            <w:vAlign w:val="center"/>
          </w:tcPr>
          <w:p w14:paraId="55DDB97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 xml:space="preserve">类 </w:t>
            </w:r>
            <w:r>
              <w:rPr>
                <w:rStyle w:val="57"/>
                <w:rFonts w:hint="default"/>
              </w:rPr>
              <w:t xml:space="preserve"> 别</w:t>
            </w:r>
          </w:p>
        </w:tc>
        <w:tc>
          <w:tcPr>
            <w:tcW w:w="1845" w:type="dxa"/>
            <w:tcBorders>
              <w:top w:val="single" w:color="000000" w:sz="8" w:space="0"/>
              <w:left w:val="nil"/>
              <w:bottom w:val="nil"/>
              <w:right w:val="single" w:color="000000" w:sz="8" w:space="0"/>
            </w:tcBorders>
            <w:shd w:val="clear" w:color="auto" w:fill="BFBFBF"/>
            <w:noWrap/>
            <w:vAlign w:val="center"/>
          </w:tcPr>
          <w:p w14:paraId="155134A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外借册次</w:t>
            </w:r>
          </w:p>
        </w:tc>
        <w:tc>
          <w:tcPr>
            <w:tcW w:w="1890" w:type="dxa"/>
            <w:tcBorders>
              <w:top w:val="single" w:color="000000" w:sz="8" w:space="0"/>
              <w:left w:val="nil"/>
              <w:bottom w:val="nil"/>
              <w:right w:val="single" w:color="000000" w:sz="8" w:space="0"/>
            </w:tcBorders>
            <w:shd w:val="clear" w:color="auto" w:fill="BFBFBF"/>
            <w:noWrap/>
            <w:vAlign w:val="center"/>
          </w:tcPr>
          <w:p w14:paraId="174F1AF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归还册次</w:t>
            </w:r>
          </w:p>
        </w:tc>
        <w:tc>
          <w:tcPr>
            <w:tcW w:w="2340" w:type="dxa"/>
            <w:tcBorders>
              <w:top w:val="single" w:color="000000" w:sz="8" w:space="0"/>
              <w:left w:val="nil"/>
              <w:bottom w:val="nil"/>
              <w:right w:val="single" w:color="000000" w:sz="8" w:space="0"/>
            </w:tcBorders>
            <w:shd w:val="clear" w:color="auto" w:fill="BFBFBF"/>
            <w:noWrap/>
            <w:vAlign w:val="center"/>
          </w:tcPr>
          <w:p w14:paraId="602F10C8">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办证数量（个）</w:t>
            </w:r>
          </w:p>
        </w:tc>
      </w:tr>
      <w:tr w14:paraId="3F52889B">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19A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河北区图书馆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E2D9F9">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69010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FBA0">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59720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3E37">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12638</w:t>
            </w:r>
          </w:p>
        </w:tc>
      </w:tr>
      <w:tr w14:paraId="4E178A87">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D2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和平区图书馆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053108">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630658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73F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614194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DD8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23660</w:t>
            </w:r>
          </w:p>
        </w:tc>
      </w:tr>
      <w:tr w14:paraId="3A2F5A9A">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E9D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河东区图书馆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596DBB">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186099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8FCC">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174119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AC4">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14351</w:t>
            </w:r>
          </w:p>
        </w:tc>
      </w:tr>
      <w:tr w14:paraId="58A58CA9">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72D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红桥区图书馆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1AC230">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55458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5A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45038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1F1D">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11216</w:t>
            </w:r>
          </w:p>
        </w:tc>
      </w:tr>
      <w:tr w14:paraId="27C71357">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497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南开区图书馆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061D74">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24461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F1FA">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20859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392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5036</w:t>
            </w:r>
          </w:p>
        </w:tc>
      </w:tr>
      <w:tr w14:paraId="36FFE186">
        <w:tblPrEx>
          <w:tblCellMar>
            <w:top w:w="0" w:type="dxa"/>
            <w:left w:w="108" w:type="dxa"/>
            <w:bottom w:w="0" w:type="dxa"/>
            <w:right w:w="108" w:type="dxa"/>
          </w:tblCellMar>
        </w:tblPrEx>
        <w:trPr>
          <w:trHeight w:val="322"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8DB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河西区图书馆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1D290A">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124696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91CF">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102500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0A7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30984</w:t>
            </w:r>
          </w:p>
        </w:tc>
      </w:tr>
      <w:tr w14:paraId="4448C12D">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D84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北辰区图书馆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8AFC30">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226729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B9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206748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A9D4">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46186</w:t>
            </w:r>
          </w:p>
        </w:tc>
      </w:tr>
      <w:tr w14:paraId="5872D11B">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BA5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西青区图书馆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3F7A82">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19240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B5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16398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2640">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5667</w:t>
            </w:r>
          </w:p>
        </w:tc>
      </w:tr>
      <w:tr w14:paraId="616C75FD">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D3E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津南区图书馆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3F4532">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106299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C5FC">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102108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352C">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22826</w:t>
            </w:r>
          </w:p>
        </w:tc>
      </w:tr>
      <w:tr w14:paraId="5B7B6545">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38C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东丽区图书馆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A729C0">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761118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2A5">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754568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3676">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131457</w:t>
            </w:r>
          </w:p>
        </w:tc>
      </w:tr>
      <w:tr w14:paraId="0A52EECA">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04C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宁河区图书馆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A855742">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37731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0693">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37888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A59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10060</w:t>
            </w:r>
          </w:p>
        </w:tc>
      </w:tr>
      <w:tr w14:paraId="54E50D19">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3BD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武清区图书馆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40645B">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7460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D3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5837</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9C96">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1700</w:t>
            </w:r>
          </w:p>
        </w:tc>
      </w:tr>
      <w:tr w14:paraId="0E841ACF">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2F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宝坻区图书馆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CCA011">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39233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FE5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38669</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5A6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10218</w:t>
            </w:r>
          </w:p>
        </w:tc>
      </w:tr>
      <w:tr w14:paraId="019A47E4">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695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静海区图书馆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3308AFB">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6317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4667">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6260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F9E">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1422</w:t>
            </w:r>
          </w:p>
        </w:tc>
      </w:tr>
      <w:tr w14:paraId="6B1FCFE3">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E19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蓟州区图书馆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ED7E30">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49295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4BE3">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48354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9CE3">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14607</w:t>
            </w:r>
          </w:p>
        </w:tc>
      </w:tr>
      <w:tr w14:paraId="447D95DC">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AED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滨海新区图书馆（汉沽）</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F588FA">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5083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2967">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4748</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1D43">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1586</w:t>
            </w:r>
          </w:p>
        </w:tc>
      </w:tr>
      <w:tr w14:paraId="6554A212">
        <w:tblPrEx>
          <w:tblCellMar>
            <w:top w:w="0" w:type="dxa"/>
            <w:left w:w="108" w:type="dxa"/>
            <w:bottom w:w="0" w:type="dxa"/>
            <w:right w:w="108" w:type="dxa"/>
          </w:tblCellMar>
        </w:tblPrEx>
        <w:trPr>
          <w:trHeight w:val="300"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DC4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滨海新区图书馆（塘沽）</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D4AC4C">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3223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9C81">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2570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401D">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760</w:t>
            </w:r>
          </w:p>
        </w:tc>
      </w:tr>
      <w:tr w14:paraId="07D0C05B">
        <w:tblPrEx>
          <w:tblCellMar>
            <w:top w:w="0" w:type="dxa"/>
            <w:left w:w="108" w:type="dxa"/>
            <w:bottom w:w="0" w:type="dxa"/>
            <w:right w:w="108" w:type="dxa"/>
          </w:tblCellMar>
        </w:tblPrEx>
        <w:trPr>
          <w:trHeight w:val="315"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F0B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滨海新区图书馆（大港）</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B79B63">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6355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3C1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6463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F679">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1772</w:t>
            </w:r>
          </w:p>
        </w:tc>
      </w:tr>
      <w:tr w14:paraId="63E33D5E">
        <w:tblPrEx>
          <w:tblCellMar>
            <w:top w:w="0" w:type="dxa"/>
            <w:left w:w="108" w:type="dxa"/>
            <w:bottom w:w="0" w:type="dxa"/>
            <w:right w:w="108" w:type="dxa"/>
          </w:tblCellMar>
        </w:tblPrEx>
        <w:trPr>
          <w:trHeight w:val="285"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351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空港图书馆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B00588">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1851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C3BC">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1574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7C18">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319</w:t>
            </w:r>
          </w:p>
        </w:tc>
      </w:tr>
      <w:tr w14:paraId="020561C9">
        <w:tblPrEx>
          <w:tblCellMar>
            <w:top w:w="0" w:type="dxa"/>
            <w:left w:w="108" w:type="dxa"/>
            <w:bottom w:w="0" w:type="dxa"/>
            <w:right w:w="108" w:type="dxa"/>
          </w:tblCellMar>
        </w:tblPrEx>
        <w:trPr>
          <w:trHeight w:val="285"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CB3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泰达图书馆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9B0F1B">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100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0DEB">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134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6231">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36</w:t>
            </w:r>
          </w:p>
        </w:tc>
      </w:tr>
      <w:tr w14:paraId="5CEBFB91">
        <w:tblPrEx>
          <w:tblCellMar>
            <w:top w:w="0" w:type="dxa"/>
            <w:left w:w="108" w:type="dxa"/>
            <w:bottom w:w="0" w:type="dxa"/>
            <w:right w:w="108" w:type="dxa"/>
          </w:tblCellMar>
        </w:tblPrEx>
        <w:trPr>
          <w:trHeight w:val="315"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79AC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中心友好图书馆</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83DAED">
            <w:pPr>
              <w:keepNext w:val="0"/>
              <w:keepLines w:val="0"/>
              <w:widowControl/>
              <w:suppressLineNumbers w:val="0"/>
              <w:jc w:val="right"/>
              <w:textAlignment w:val="center"/>
              <w:rPr>
                <w:rFonts w:hint="eastAsia" w:ascii="宋体" w:hAnsi="宋体" w:eastAsia="宋体" w:cs="宋体"/>
                <w:b w:val="0"/>
                <w:bCs w:val="0"/>
                <w:color w:val="000000"/>
              </w:rPr>
            </w:pPr>
            <w:r>
              <w:rPr>
                <w:rFonts w:hint="eastAsia" w:ascii="宋体" w:hAnsi="宋体" w:eastAsia="宋体" w:cs="宋体"/>
                <w:b w:val="0"/>
                <w:bCs w:val="0"/>
                <w:i w:val="0"/>
                <w:iCs w:val="0"/>
                <w:color w:val="000000"/>
                <w:kern w:val="0"/>
                <w:sz w:val="22"/>
                <w:szCs w:val="22"/>
                <w:u w:val="none"/>
                <w:lang w:val="en-US" w:eastAsia="zh-CN" w:bidi="ar"/>
              </w:rPr>
              <w:t>520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DFCC">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486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6D36">
            <w:pPr>
              <w:keepNext w:val="0"/>
              <w:keepLines w:val="0"/>
              <w:widowControl/>
              <w:suppressLineNumbers w:val="0"/>
              <w:jc w:val="right"/>
              <w:textAlignment w:val="center"/>
              <w:rPr>
                <w:rFonts w:hint="eastAsia" w:ascii="宋体" w:hAnsi="宋体" w:eastAsia="宋体" w:cs="宋体"/>
                <w:b w:val="0"/>
                <w:bCs w:val="0"/>
                <w:color w:val="000000"/>
                <w:lang w:val="en-US" w:eastAsia="zh-CN"/>
              </w:rPr>
            </w:pPr>
            <w:r>
              <w:rPr>
                <w:rFonts w:hint="eastAsia" w:ascii="宋体" w:hAnsi="宋体" w:eastAsia="宋体" w:cs="宋体"/>
                <w:b w:val="0"/>
                <w:bCs w:val="0"/>
                <w:i w:val="0"/>
                <w:iCs w:val="0"/>
                <w:color w:val="000000"/>
                <w:kern w:val="0"/>
                <w:sz w:val="22"/>
                <w:szCs w:val="22"/>
                <w:u w:val="none"/>
                <w:lang w:val="en-US" w:eastAsia="zh-CN" w:bidi="ar"/>
              </w:rPr>
              <w:t>188</w:t>
            </w:r>
          </w:p>
        </w:tc>
      </w:tr>
      <w:tr w14:paraId="07F7F375">
        <w:tblPrEx>
          <w:tblCellMar>
            <w:top w:w="0" w:type="dxa"/>
            <w:left w:w="108" w:type="dxa"/>
            <w:bottom w:w="0" w:type="dxa"/>
            <w:right w:w="108" w:type="dxa"/>
          </w:tblCellMar>
        </w:tblPrEx>
        <w:trPr>
          <w:trHeight w:val="315" w:hRule="atLeast"/>
        </w:trPr>
        <w:tc>
          <w:tcPr>
            <w:tcW w:w="2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5AC2E">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rPr>
              <w:t xml:space="preserve">合 </w:t>
            </w:r>
            <w:r>
              <w:rPr>
                <w:rStyle w:val="59"/>
                <w:rFonts w:hint="default"/>
                <w:b/>
                <w:bCs/>
              </w:rPr>
              <w:t>计</w:t>
            </w:r>
          </w:p>
        </w:tc>
        <w:tc>
          <w:tcPr>
            <w:tcW w:w="184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308082">
            <w:pPr>
              <w:keepNext w:val="0"/>
              <w:keepLines w:val="0"/>
              <w:widowControl/>
              <w:suppressLineNumbers w:val="0"/>
              <w:jc w:val="center"/>
              <w:textAlignment w:val="center"/>
              <w:rPr>
                <w:rFonts w:hint="eastAsia" w:ascii="宋体" w:hAnsi="宋体" w:eastAsia="宋体" w:cs="宋体"/>
                <w:b/>
                <w:bCs/>
                <w:color w:val="auto"/>
              </w:rPr>
            </w:pPr>
            <w:r>
              <w:rPr>
                <w:rFonts w:hint="eastAsia" w:ascii="宋体" w:hAnsi="宋体" w:eastAsia="宋体" w:cs="宋体"/>
                <w:b/>
                <w:bCs/>
                <w:i w:val="0"/>
                <w:iCs w:val="0"/>
                <w:color w:val="auto"/>
                <w:kern w:val="0"/>
                <w:sz w:val="22"/>
                <w:szCs w:val="22"/>
                <w:u w:val="none"/>
                <w:lang w:val="en-US" w:eastAsia="zh-CN" w:bidi="ar"/>
              </w:rPr>
              <w:t>2360936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E9CC">
            <w:pPr>
              <w:keepNext w:val="0"/>
              <w:keepLines w:val="0"/>
              <w:widowControl/>
              <w:suppressLineNumbers w:val="0"/>
              <w:jc w:val="center"/>
              <w:textAlignment w:val="center"/>
              <w:rPr>
                <w:rFonts w:hint="eastAsia" w:ascii="宋体" w:hAnsi="宋体" w:eastAsia="宋体" w:cs="宋体"/>
                <w:b/>
                <w:bCs/>
                <w:color w:val="auto"/>
                <w:lang w:val="en-US" w:eastAsia="zh-CN"/>
              </w:rPr>
            </w:pPr>
            <w:r>
              <w:rPr>
                <w:rFonts w:hint="eastAsia" w:ascii="宋体" w:hAnsi="宋体" w:eastAsia="宋体" w:cs="宋体"/>
                <w:b/>
                <w:bCs/>
                <w:i w:val="0"/>
                <w:iCs w:val="0"/>
                <w:color w:val="auto"/>
                <w:kern w:val="0"/>
                <w:sz w:val="22"/>
                <w:szCs w:val="22"/>
                <w:u w:val="none"/>
                <w:lang w:val="en-US" w:eastAsia="zh-CN" w:bidi="ar"/>
              </w:rPr>
              <w:t>2249235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78B2">
            <w:pPr>
              <w:keepNext w:val="0"/>
              <w:keepLines w:val="0"/>
              <w:widowControl/>
              <w:suppressLineNumbers w:val="0"/>
              <w:jc w:val="center"/>
              <w:textAlignment w:val="center"/>
              <w:rPr>
                <w:rFonts w:hint="eastAsia" w:ascii="宋体" w:hAnsi="宋体" w:eastAsia="宋体" w:cs="宋体"/>
                <w:b/>
                <w:bCs/>
                <w:color w:val="auto"/>
                <w:lang w:val="en-US" w:eastAsia="zh-CN"/>
              </w:rPr>
            </w:pPr>
            <w:r>
              <w:rPr>
                <w:rFonts w:hint="eastAsia" w:ascii="宋体" w:hAnsi="宋体" w:eastAsia="宋体" w:cs="宋体"/>
                <w:b/>
                <w:bCs/>
                <w:i w:val="0"/>
                <w:iCs w:val="0"/>
                <w:color w:val="auto"/>
                <w:kern w:val="0"/>
                <w:sz w:val="22"/>
                <w:szCs w:val="22"/>
                <w:u w:val="none"/>
                <w:lang w:val="en-US" w:eastAsia="zh-CN" w:bidi="ar"/>
              </w:rPr>
              <w:t>346689</w:t>
            </w:r>
          </w:p>
        </w:tc>
      </w:tr>
    </w:tbl>
    <w:p w14:paraId="680E52FE"/>
    <w:p w14:paraId="6455DE97">
      <w:pPr>
        <w:pStyle w:val="3"/>
        <w:rPr>
          <w:rFonts w:hint="eastAsia"/>
        </w:rPr>
      </w:pPr>
      <w:bookmarkStart w:id="107" w:name="_Toc7165697"/>
      <w:bookmarkStart w:id="108" w:name="_Toc69742799"/>
    </w:p>
    <w:p w14:paraId="285C6B6A">
      <w:pPr>
        <w:pStyle w:val="3"/>
      </w:pPr>
      <w:bookmarkStart w:id="109" w:name="_Toc24040"/>
      <w:r>
        <w:rPr>
          <w:rFonts w:hint="eastAsia"/>
        </w:rPr>
        <w:t>网上实时咨询接待读者人次统计</w:t>
      </w:r>
      <w:bookmarkEnd w:id="107"/>
      <w:bookmarkEnd w:id="108"/>
      <w:bookmarkEnd w:id="109"/>
    </w:p>
    <w:tbl>
      <w:tblPr>
        <w:tblStyle w:val="25"/>
        <w:tblpPr w:leftFromText="180" w:rightFromText="180" w:vertAnchor="text" w:horzAnchor="margin" w:tblpY="18"/>
        <w:tblW w:w="5386" w:type="pct"/>
        <w:tblInd w:w="0" w:type="dxa"/>
        <w:tblLayout w:type="fixed"/>
        <w:tblCellMar>
          <w:top w:w="0" w:type="dxa"/>
          <w:left w:w="108" w:type="dxa"/>
          <w:bottom w:w="0" w:type="dxa"/>
          <w:right w:w="108" w:type="dxa"/>
        </w:tblCellMar>
      </w:tblPr>
      <w:tblGrid>
        <w:gridCol w:w="1276"/>
        <w:gridCol w:w="727"/>
        <w:gridCol w:w="728"/>
        <w:gridCol w:w="728"/>
        <w:gridCol w:w="728"/>
        <w:gridCol w:w="728"/>
        <w:gridCol w:w="728"/>
        <w:gridCol w:w="728"/>
        <w:gridCol w:w="728"/>
        <w:gridCol w:w="728"/>
        <w:gridCol w:w="728"/>
        <w:gridCol w:w="728"/>
        <w:gridCol w:w="686"/>
        <w:gridCol w:w="763"/>
      </w:tblGrid>
      <w:tr w14:paraId="227E2C2E">
        <w:tblPrEx>
          <w:tblCellMar>
            <w:top w:w="0" w:type="dxa"/>
            <w:left w:w="108" w:type="dxa"/>
            <w:bottom w:w="0" w:type="dxa"/>
            <w:right w:w="108" w:type="dxa"/>
          </w:tblCellMar>
        </w:tblPrEx>
        <w:trPr>
          <w:trHeight w:val="397" w:hRule="atLeast"/>
        </w:trPr>
        <w:tc>
          <w:tcPr>
            <w:tcW w:w="594" w:type="pct"/>
            <w:tcBorders>
              <w:top w:val="single" w:color="auto" w:sz="4" w:space="0"/>
              <w:left w:val="single" w:color="auto" w:sz="4" w:space="0"/>
              <w:bottom w:val="single" w:color="auto" w:sz="4" w:space="0"/>
              <w:right w:val="single" w:color="auto" w:sz="4" w:space="0"/>
            </w:tcBorders>
            <w:shd w:val="clear" w:color="auto" w:fill="BFBFBF"/>
            <w:noWrap/>
            <w:vAlign w:val="center"/>
          </w:tcPr>
          <w:p w14:paraId="7C917FFF">
            <w:pPr>
              <w:widowControl/>
              <w:jc w:val="center"/>
              <w:rPr>
                <w:rFonts w:ascii="宋体" w:hAnsi="宋体" w:cs="宋体"/>
                <w:kern w:val="0"/>
                <w:sz w:val="22"/>
              </w:rPr>
            </w:pPr>
            <w:r>
              <w:rPr>
                <w:rFonts w:hint="eastAsia" w:ascii="宋体" w:hAnsi="宋体" w:cs="宋体"/>
                <w:kern w:val="0"/>
                <w:sz w:val="22"/>
              </w:rPr>
              <w:t>月份</w:t>
            </w:r>
          </w:p>
        </w:tc>
        <w:tc>
          <w:tcPr>
            <w:tcW w:w="338" w:type="pct"/>
            <w:tcBorders>
              <w:top w:val="single" w:color="auto" w:sz="4" w:space="0"/>
              <w:left w:val="nil"/>
              <w:bottom w:val="single" w:color="auto" w:sz="4" w:space="0"/>
              <w:right w:val="single" w:color="auto" w:sz="4" w:space="0"/>
            </w:tcBorders>
            <w:shd w:val="clear" w:color="auto" w:fill="BFBFBF"/>
            <w:noWrap/>
            <w:vAlign w:val="center"/>
          </w:tcPr>
          <w:p w14:paraId="74E84634">
            <w:pPr>
              <w:widowControl/>
              <w:jc w:val="center"/>
              <w:rPr>
                <w:rFonts w:ascii="宋体" w:hAnsi="宋体" w:cs="宋体"/>
                <w:kern w:val="0"/>
                <w:sz w:val="22"/>
              </w:rPr>
            </w:pPr>
            <w:r>
              <w:rPr>
                <w:rFonts w:hint="eastAsia" w:ascii="宋体" w:hAnsi="宋体" w:cs="宋体"/>
                <w:kern w:val="0"/>
                <w:sz w:val="22"/>
              </w:rPr>
              <w:t>1月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DDA40BD">
            <w:pPr>
              <w:widowControl/>
              <w:jc w:val="center"/>
              <w:rPr>
                <w:rFonts w:ascii="宋体" w:hAnsi="宋体" w:cs="宋体"/>
                <w:kern w:val="0"/>
                <w:sz w:val="22"/>
              </w:rPr>
            </w:pPr>
            <w:r>
              <w:rPr>
                <w:rFonts w:hint="eastAsia" w:ascii="宋体" w:hAnsi="宋体" w:cs="宋体"/>
                <w:kern w:val="0"/>
                <w:sz w:val="22"/>
              </w:rPr>
              <w:t>2月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8F25247">
            <w:pPr>
              <w:widowControl/>
              <w:jc w:val="center"/>
              <w:rPr>
                <w:rFonts w:ascii="宋体" w:hAnsi="宋体" w:cs="宋体"/>
                <w:kern w:val="0"/>
                <w:sz w:val="22"/>
              </w:rPr>
            </w:pPr>
            <w:r>
              <w:rPr>
                <w:rFonts w:hint="eastAsia" w:ascii="宋体" w:hAnsi="宋体" w:cs="宋体"/>
                <w:kern w:val="0"/>
                <w:sz w:val="22"/>
              </w:rPr>
              <w:t>3月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534B296F">
            <w:pPr>
              <w:widowControl/>
              <w:jc w:val="center"/>
              <w:rPr>
                <w:rFonts w:ascii="宋体" w:hAnsi="宋体" w:cs="宋体"/>
                <w:kern w:val="0"/>
                <w:sz w:val="22"/>
              </w:rPr>
            </w:pPr>
            <w:r>
              <w:rPr>
                <w:rFonts w:hint="eastAsia" w:ascii="宋体" w:hAnsi="宋体" w:cs="宋体"/>
                <w:kern w:val="0"/>
                <w:sz w:val="22"/>
              </w:rPr>
              <w:t>4月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58177A5">
            <w:pPr>
              <w:widowControl/>
              <w:jc w:val="center"/>
              <w:rPr>
                <w:rFonts w:ascii="宋体" w:hAnsi="宋体" w:cs="宋体"/>
                <w:kern w:val="0"/>
                <w:sz w:val="22"/>
              </w:rPr>
            </w:pPr>
            <w:r>
              <w:rPr>
                <w:rFonts w:hint="eastAsia" w:ascii="宋体" w:hAnsi="宋体" w:cs="宋体"/>
                <w:kern w:val="0"/>
                <w:sz w:val="22"/>
              </w:rPr>
              <w:t>5月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52D7B322">
            <w:pPr>
              <w:widowControl/>
              <w:jc w:val="center"/>
              <w:rPr>
                <w:rFonts w:ascii="宋体" w:hAnsi="宋体" w:cs="宋体"/>
                <w:kern w:val="0"/>
                <w:sz w:val="22"/>
              </w:rPr>
            </w:pPr>
            <w:r>
              <w:rPr>
                <w:rFonts w:hint="eastAsia" w:ascii="宋体" w:hAnsi="宋体" w:cs="宋体"/>
                <w:kern w:val="0"/>
                <w:sz w:val="22"/>
              </w:rPr>
              <w:t>6月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37FFF00D">
            <w:pPr>
              <w:widowControl/>
              <w:jc w:val="center"/>
              <w:rPr>
                <w:rFonts w:ascii="宋体" w:hAnsi="宋体" w:cs="宋体"/>
                <w:kern w:val="0"/>
                <w:sz w:val="22"/>
              </w:rPr>
            </w:pPr>
            <w:r>
              <w:rPr>
                <w:rFonts w:hint="eastAsia" w:ascii="宋体" w:hAnsi="宋体" w:cs="宋体"/>
                <w:kern w:val="0"/>
                <w:sz w:val="22"/>
              </w:rPr>
              <w:t>7月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70A8EE3F">
            <w:pPr>
              <w:widowControl/>
              <w:jc w:val="center"/>
              <w:rPr>
                <w:rFonts w:ascii="宋体" w:hAnsi="宋体" w:cs="宋体"/>
                <w:kern w:val="0"/>
                <w:sz w:val="22"/>
              </w:rPr>
            </w:pPr>
            <w:r>
              <w:rPr>
                <w:rFonts w:hint="eastAsia" w:ascii="宋体" w:hAnsi="宋体" w:cs="宋体"/>
                <w:kern w:val="0"/>
                <w:sz w:val="22"/>
              </w:rPr>
              <w:t>8月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1BC8EAB0">
            <w:pPr>
              <w:widowControl/>
              <w:jc w:val="center"/>
              <w:rPr>
                <w:rFonts w:ascii="宋体" w:hAnsi="宋体" w:cs="宋体"/>
                <w:kern w:val="0"/>
                <w:sz w:val="22"/>
              </w:rPr>
            </w:pPr>
            <w:r>
              <w:rPr>
                <w:rFonts w:hint="eastAsia" w:ascii="宋体" w:hAnsi="宋体" w:cs="宋体"/>
                <w:kern w:val="0"/>
                <w:sz w:val="22"/>
              </w:rPr>
              <w:t>9月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5E028E6">
            <w:pPr>
              <w:widowControl/>
              <w:jc w:val="center"/>
              <w:rPr>
                <w:rFonts w:ascii="宋体" w:hAnsi="宋体" w:cs="宋体"/>
                <w:kern w:val="0"/>
                <w:sz w:val="22"/>
              </w:rPr>
            </w:pPr>
            <w:r>
              <w:rPr>
                <w:rFonts w:hint="eastAsia" w:ascii="宋体" w:hAnsi="宋体" w:cs="宋体"/>
                <w:kern w:val="0"/>
                <w:sz w:val="22"/>
              </w:rPr>
              <w:t>10月</w:t>
            </w:r>
          </w:p>
        </w:tc>
        <w:tc>
          <w:tcPr>
            <w:tcW w:w="339" w:type="pct"/>
            <w:tcBorders>
              <w:top w:val="single" w:color="auto" w:sz="4" w:space="0"/>
              <w:left w:val="nil"/>
              <w:bottom w:val="single" w:color="auto" w:sz="4" w:space="0"/>
              <w:right w:val="single" w:color="auto" w:sz="4" w:space="0"/>
            </w:tcBorders>
            <w:shd w:val="clear" w:color="auto" w:fill="BFBFBF"/>
            <w:noWrap/>
            <w:vAlign w:val="center"/>
          </w:tcPr>
          <w:p w14:paraId="038DB38F">
            <w:pPr>
              <w:widowControl/>
              <w:rPr>
                <w:rFonts w:ascii="宋体" w:hAnsi="宋体" w:cs="宋体"/>
                <w:kern w:val="0"/>
                <w:sz w:val="22"/>
              </w:rPr>
            </w:pPr>
            <w:r>
              <w:rPr>
                <w:rFonts w:hint="eastAsia" w:ascii="宋体" w:hAnsi="宋体" w:cs="宋体"/>
                <w:kern w:val="0"/>
                <w:sz w:val="22"/>
              </w:rPr>
              <w:t>11月</w:t>
            </w:r>
          </w:p>
        </w:tc>
        <w:tc>
          <w:tcPr>
            <w:tcW w:w="319" w:type="pct"/>
            <w:tcBorders>
              <w:top w:val="single" w:color="auto" w:sz="4" w:space="0"/>
              <w:left w:val="nil"/>
              <w:bottom w:val="single" w:color="auto" w:sz="4" w:space="0"/>
              <w:right w:val="single" w:color="auto" w:sz="4" w:space="0"/>
            </w:tcBorders>
            <w:shd w:val="clear" w:color="auto" w:fill="BFBFBF"/>
            <w:noWrap/>
            <w:vAlign w:val="center"/>
          </w:tcPr>
          <w:p w14:paraId="6E2E2AAC">
            <w:pPr>
              <w:widowControl/>
              <w:jc w:val="center"/>
              <w:rPr>
                <w:rFonts w:ascii="宋体" w:hAnsi="宋体" w:cs="宋体"/>
                <w:kern w:val="0"/>
                <w:sz w:val="22"/>
              </w:rPr>
            </w:pPr>
            <w:r>
              <w:rPr>
                <w:rFonts w:hint="eastAsia" w:ascii="宋体" w:hAnsi="宋体" w:cs="宋体"/>
                <w:kern w:val="0"/>
                <w:sz w:val="22"/>
              </w:rPr>
              <w:t>12月</w:t>
            </w:r>
          </w:p>
        </w:tc>
        <w:tc>
          <w:tcPr>
            <w:tcW w:w="355" w:type="pct"/>
            <w:tcBorders>
              <w:top w:val="single" w:color="auto" w:sz="4" w:space="0"/>
              <w:left w:val="nil"/>
              <w:bottom w:val="single" w:color="auto" w:sz="4" w:space="0"/>
              <w:right w:val="single" w:color="auto" w:sz="4" w:space="0"/>
            </w:tcBorders>
            <w:shd w:val="clear" w:color="auto" w:fill="BFBFBF"/>
          </w:tcPr>
          <w:p w14:paraId="7C27EB63">
            <w:pPr>
              <w:widowControl/>
              <w:jc w:val="center"/>
              <w:rPr>
                <w:rFonts w:ascii="宋体" w:hAnsi="宋体" w:cs="宋体"/>
                <w:kern w:val="0"/>
                <w:sz w:val="22"/>
              </w:rPr>
            </w:pPr>
            <w:r>
              <w:rPr>
                <w:rFonts w:hint="eastAsia" w:ascii="宋体" w:hAnsi="宋体" w:cs="宋体"/>
                <w:kern w:val="0"/>
                <w:sz w:val="22"/>
              </w:rPr>
              <w:t>合计</w:t>
            </w:r>
          </w:p>
        </w:tc>
      </w:tr>
      <w:tr w14:paraId="1FE76BA5">
        <w:tblPrEx>
          <w:tblCellMar>
            <w:top w:w="0" w:type="dxa"/>
            <w:left w:w="108" w:type="dxa"/>
            <w:bottom w:w="0" w:type="dxa"/>
            <w:right w:w="108" w:type="dxa"/>
          </w:tblCellMar>
        </w:tblPrEx>
        <w:trPr>
          <w:trHeight w:val="397" w:hRule="atLeast"/>
        </w:trPr>
        <w:tc>
          <w:tcPr>
            <w:tcW w:w="594" w:type="pct"/>
            <w:tcBorders>
              <w:top w:val="nil"/>
              <w:left w:val="single" w:color="auto" w:sz="4" w:space="0"/>
              <w:bottom w:val="single" w:color="auto" w:sz="4" w:space="0"/>
              <w:right w:val="single" w:color="auto" w:sz="4" w:space="0"/>
            </w:tcBorders>
            <w:shd w:val="clear" w:color="auto" w:fill="auto"/>
            <w:noWrap/>
            <w:vAlign w:val="center"/>
          </w:tcPr>
          <w:p w14:paraId="5D7193E3">
            <w:pPr>
              <w:widowControl/>
              <w:jc w:val="center"/>
              <w:rPr>
                <w:rFonts w:ascii="宋体" w:hAnsi="宋体" w:cs="宋体"/>
                <w:kern w:val="0"/>
                <w:sz w:val="22"/>
              </w:rPr>
            </w:pPr>
            <w:r>
              <w:rPr>
                <w:rFonts w:hint="eastAsia" w:ascii="宋体" w:hAnsi="宋体" w:cs="宋体"/>
                <w:kern w:val="0"/>
                <w:sz w:val="22"/>
              </w:rPr>
              <w:t>接待人次</w:t>
            </w:r>
          </w:p>
        </w:tc>
        <w:tc>
          <w:tcPr>
            <w:tcW w:w="338" w:type="pct"/>
            <w:tcBorders>
              <w:top w:val="nil"/>
              <w:left w:val="nil"/>
              <w:bottom w:val="single" w:color="auto" w:sz="4" w:space="0"/>
              <w:right w:val="single" w:color="auto" w:sz="4" w:space="0"/>
            </w:tcBorders>
            <w:shd w:val="clear" w:color="auto" w:fill="auto"/>
            <w:noWrap/>
            <w:vAlign w:val="center"/>
          </w:tcPr>
          <w:p w14:paraId="694347A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507</w:t>
            </w:r>
          </w:p>
        </w:tc>
        <w:tc>
          <w:tcPr>
            <w:tcW w:w="339" w:type="pct"/>
            <w:tcBorders>
              <w:top w:val="nil"/>
              <w:left w:val="nil"/>
              <w:bottom w:val="single" w:color="auto" w:sz="4" w:space="0"/>
              <w:right w:val="single" w:color="auto" w:sz="4" w:space="0"/>
            </w:tcBorders>
            <w:shd w:val="clear" w:color="auto" w:fill="auto"/>
            <w:noWrap/>
            <w:vAlign w:val="center"/>
          </w:tcPr>
          <w:p w14:paraId="551FAEF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617</w:t>
            </w:r>
          </w:p>
        </w:tc>
        <w:tc>
          <w:tcPr>
            <w:tcW w:w="339" w:type="pct"/>
            <w:tcBorders>
              <w:top w:val="nil"/>
              <w:left w:val="nil"/>
              <w:bottom w:val="single" w:color="auto" w:sz="4" w:space="0"/>
              <w:right w:val="single" w:color="auto" w:sz="4" w:space="0"/>
            </w:tcBorders>
            <w:shd w:val="clear" w:color="auto" w:fill="auto"/>
            <w:noWrap/>
            <w:vAlign w:val="center"/>
          </w:tcPr>
          <w:p w14:paraId="3B895FB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453</w:t>
            </w:r>
          </w:p>
        </w:tc>
        <w:tc>
          <w:tcPr>
            <w:tcW w:w="339" w:type="pct"/>
            <w:tcBorders>
              <w:top w:val="nil"/>
              <w:left w:val="nil"/>
              <w:bottom w:val="single" w:color="auto" w:sz="4" w:space="0"/>
              <w:right w:val="single" w:color="auto" w:sz="4" w:space="0"/>
            </w:tcBorders>
            <w:shd w:val="clear" w:color="auto" w:fill="auto"/>
            <w:noWrap/>
            <w:vAlign w:val="center"/>
          </w:tcPr>
          <w:p w14:paraId="202A3C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390</w:t>
            </w:r>
          </w:p>
        </w:tc>
        <w:tc>
          <w:tcPr>
            <w:tcW w:w="339" w:type="pct"/>
            <w:tcBorders>
              <w:top w:val="nil"/>
              <w:left w:val="nil"/>
              <w:bottom w:val="single" w:color="auto" w:sz="4" w:space="0"/>
              <w:right w:val="single" w:color="auto" w:sz="4" w:space="0"/>
            </w:tcBorders>
            <w:shd w:val="clear" w:color="auto" w:fill="auto"/>
            <w:noWrap/>
            <w:vAlign w:val="center"/>
          </w:tcPr>
          <w:p w14:paraId="0F5C59D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2210</w:t>
            </w:r>
          </w:p>
        </w:tc>
        <w:tc>
          <w:tcPr>
            <w:tcW w:w="339" w:type="pct"/>
            <w:tcBorders>
              <w:top w:val="nil"/>
              <w:left w:val="nil"/>
              <w:bottom w:val="single" w:color="auto" w:sz="4" w:space="0"/>
              <w:right w:val="single" w:color="auto" w:sz="4" w:space="0"/>
            </w:tcBorders>
            <w:shd w:val="clear" w:color="auto" w:fill="auto"/>
            <w:noWrap/>
            <w:vAlign w:val="center"/>
          </w:tcPr>
          <w:p w14:paraId="64EE805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1960</w:t>
            </w:r>
          </w:p>
        </w:tc>
        <w:tc>
          <w:tcPr>
            <w:tcW w:w="339" w:type="pct"/>
            <w:tcBorders>
              <w:top w:val="nil"/>
              <w:left w:val="nil"/>
              <w:bottom w:val="single" w:color="auto" w:sz="4" w:space="0"/>
              <w:right w:val="single" w:color="auto" w:sz="4" w:space="0"/>
            </w:tcBorders>
            <w:shd w:val="clear" w:color="auto" w:fill="auto"/>
            <w:noWrap/>
            <w:vAlign w:val="center"/>
          </w:tcPr>
          <w:p w14:paraId="2CBD71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2976</w:t>
            </w:r>
          </w:p>
        </w:tc>
        <w:tc>
          <w:tcPr>
            <w:tcW w:w="339" w:type="pct"/>
            <w:tcBorders>
              <w:top w:val="nil"/>
              <w:left w:val="nil"/>
              <w:bottom w:val="single" w:color="auto" w:sz="4" w:space="0"/>
              <w:right w:val="single" w:color="auto" w:sz="4" w:space="0"/>
            </w:tcBorders>
            <w:shd w:val="clear" w:color="auto" w:fill="auto"/>
            <w:noWrap/>
            <w:vAlign w:val="center"/>
          </w:tcPr>
          <w:p w14:paraId="7ABDDF6B">
            <w:pPr>
              <w:keepNext w:val="0"/>
              <w:keepLines w:val="0"/>
              <w:widowControl/>
              <w:suppressLineNumbers w:val="0"/>
              <w:jc w:val="both"/>
              <w:textAlignment w:val="center"/>
            </w:pPr>
            <w:r>
              <w:rPr>
                <w:rFonts w:hint="eastAsia" w:ascii="宋体" w:hAnsi="宋体" w:eastAsia="宋体" w:cs="宋体"/>
                <w:i w:val="0"/>
                <w:iCs w:val="0"/>
                <w:color w:val="000000"/>
                <w:kern w:val="0"/>
                <w:sz w:val="24"/>
                <w:szCs w:val="24"/>
                <w:u w:val="none"/>
                <w:lang w:val="en-US" w:eastAsia="zh-CN" w:bidi="ar"/>
              </w:rPr>
              <w:t>5629</w:t>
            </w:r>
          </w:p>
        </w:tc>
        <w:tc>
          <w:tcPr>
            <w:tcW w:w="339" w:type="pct"/>
            <w:tcBorders>
              <w:top w:val="nil"/>
              <w:left w:val="nil"/>
              <w:bottom w:val="single" w:color="auto" w:sz="4" w:space="0"/>
              <w:right w:val="single" w:color="auto" w:sz="4" w:space="0"/>
            </w:tcBorders>
            <w:shd w:val="clear" w:color="auto" w:fill="auto"/>
            <w:noWrap/>
            <w:vAlign w:val="center"/>
          </w:tcPr>
          <w:p w14:paraId="6130FE3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1258</w:t>
            </w:r>
          </w:p>
        </w:tc>
        <w:tc>
          <w:tcPr>
            <w:tcW w:w="339" w:type="pct"/>
            <w:tcBorders>
              <w:top w:val="nil"/>
              <w:left w:val="nil"/>
              <w:bottom w:val="single" w:color="auto" w:sz="4" w:space="0"/>
              <w:right w:val="single" w:color="auto" w:sz="4" w:space="0"/>
            </w:tcBorders>
            <w:shd w:val="clear" w:color="auto" w:fill="auto"/>
            <w:noWrap/>
            <w:vAlign w:val="center"/>
          </w:tcPr>
          <w:p w14:paraId="2F953E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1258</w:t>
            </w:r>
          </w:p>
        </w:tc>
        <w:tc>
          <w:tcPr>
            <w:tcW w:w="339" w:type="pct"/>
            <w:tcBorders>
              <w:top w:val="nil"/>
              <w:left w:val="nil"/>
              <w:bottom w:val="single" w:color="auto" w:sz="4" w:space="0"/>
              <w:right w:val="single" w:color="auto" w:sz="4" w:space="0"/>
            </w:tcBorders>
            <w:shd w:val="clear" w:color="auto" w:fill="auto"/>
            <w:noWrap/>
            <w:vAlign w:val="center"/>
          </w:tcPr>
          <w:p w14:paraId="0B9148C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1727</w:t>
            </w:r>
          </w:p>
        </w:tc>
        <w:tc>
          <w:tcPr>
            <w:tcW w:w="319" w:type="pct"/>
            <w:tcBorders>
              <w:top w:val="nil"/>
              <w:left w:val="nil"/>
              <w:bottom w:val="single" w:color="auto" w:sz="4" w:space="0"/>
              <w:right w:val="single" w:color="auto" w:sz="4" w:space="0"/>
            </w:tcBorders>
            <w:shd w:val="clear" w:color="auto" w:fill="auto"/>
            <w:noWrap/>
            <w:vAlign w:val="center"/>
          </w:tcPr>
          <w:p w14:paraId="5FA12E3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2473</w:t>
            </w:r>
          </w:p>
        </w:tc>
        <w:tc>
          <w:tcPr>
            <w:tcW w:w="355" w:type="pct"/>
            <w:tcBorders>
              <w:top w:val="nil"/>
              <w:left w:val="nil"/>
              <w:bottom w:val="single" w:color="auto" w:sz="4" w:space="0"/>
              <w:right w:val="single" w:color="auto" w:sz="4" w:space="0"/>
            </w:tcBorders>
            <w:vAlign w:val="center"/>
          </w:tcPr>
          <w:p w14:paraId="4577CC5A">
            <w:pPr>
              <w:keepNext w:val="0"/>
              <w:keepLines w:val="0"/>
              <w:widowControl/>
              <w:suppressLineNumbers w:val="0"/>
              <w:jc w:val="center"/>
              <w:textAlignment w:val="center"/>
            </w:pPr>
            <w:r>
              <w:rPr>
                <w:rFonts w:hint="eastAsia"/>
                <w:b/>
                <w:bCs/>
              </w:rPr>
              <w:t>21458</w:t>
            </w:r>
          </w:p>
        </w:tc>
      </w:tr>
    </w:tbl>
    <w:p w14:paraId="48B82EAC">
      <w:pPr>
        <w:pStyle w:val="3"/>
        <w:rPr>
          <w:rFonts w:hint="eastAsia"/>
        </w:rPr>
      </w:pPr>
      <w:bookmarkStart w:id="110" w:name="_Toc69742800"/>
      <w:bookmarkStart w:id="111" w:name="_Toc7165698"/>
    </w:p>
    <w:p w14:paraId="3EBF253E">
      <w:pPr>
        <w:rPr>
          <w:rFonts w:hint="eastAsia"/>
        </w:rPr>
      </w:pPr>
    </w:p>
    <w:p w14:paraId="42059180">
      <w:pPr>
        <w:pStyle w:val="3"/>
        <w:rPr>
          <w:rFonts w:hint="eastAsia"/>
        </w:rPr>
      </w:pPr>
      <w:bookmarkStart w:id="112" w:name="_Toc16999"/>
      <w:r>
        <w:rPr>
          <w:rFonts w:hint="eastAsia"/>
        </w:rPr>
        <w:t>数字资源访问与利用统计</w:t>
      </w:r>
      <w:bookmarkEnd w:id="110"/>
      <w:bookmarkEnd w:id="111"/>
      <w:bookmarkEnd w:id="112"/>
    </w:p>
    <w:p w14:paraId="198F8DA1">
      <w:pPr>
        <w:rPr>
          <w:rFonts w:hint="eastAsia"/>
        </w:rPr>
      </w:pPr>
    </w:p>
    <w:tbl>
      <w:tblPr>
        <w:tblStyle w:val="25"/>
        <w:tblW w:w="9087" w:type="dxa"/>
        <w:tblInd w:w="93" w:type="dxa"/>
        <w:tblLayout w:type="fixed"/>
        <w:tblCellMar>
          <w:top w:w="0" w:type="dxa"/>
          <w:left w:w="108" w:type="dxa"/>
          <w:bottom w:w="0" w:type="dxa"/>
          <w:right w:w="108" w:type="dxa"/>
        </w:tblCellMar>
      </w:tblPr>
      <w:tblGrid>
        <w:gridCol w:w="1270"/>
        <w:gridCol w:w="1439"/>
        <w:gridCol w:w="1414"/>
        <w:gridCol w:w="1562"/>
        <w:gridCol w:w="1701"/>
        <w:gridCol w:w="1701"/>
      </w:tblGrid>
      <w:tr w14:paraId="0D0E87BA">
        <w:tblPrEx>
          <w:tblCellMar>
            <w:top w:w="0" w:type="dxa"/>
            <w:left w:w="108" w:type="dxa"/>
            <w:bottom w:w="0" w:type="dxa"/>
            <w:right w:w="108" w:type="dxa"/>
          </w:tblCellMar>
        </w:tblPrEx>
        <w:trPr>
          <w:trHeight w:val="112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ABAD9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202</w:t>
            </w:r>
            <w:r>
              <w:rPr>
                <w:rFonts w:hint="eastAsia" w:ascii="仿宋" w:hAnsi="仿宋" w:eastAsia="仿宋" w:cs="仿宋"/>
                <w:b/>
                <w:bCs/>
                <w:color w:val="000000"/>
                <w:kern w:val="0"/>
                <w:sz w:val="24"/>
                <w:szCs w:val="24"/>
                <w:lang w:val="en-US" w:eastAsia="zh-CN"/>
              </w:rPr>
              <w:t>5</w:t>
            </w:r>
            <w:r>
              <w:rPr>
                <w:rFonts w:hint="eastAsia" w:ascii="仿宋" w:hAnsi="仿宋" w:eastAsia="仿宋" w:cs="仿宋"/>
                <w:b/>
                <w:bCs/>
                <w:color w:val="000000"/>
                <w:kern w:val="0"/>
                <w:sz w:val="24"/>
                <w:szCs w:val="24"/>
              </w:rPr>
              <w:t>年</w:t>
            </w:r>
          </w:p>
        </w:tc>
        <w:tc>
          <w:tcPr>
            <w:tcW w:w="143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30899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数字资源访问量（次）</w:t>
            </w:r>
          </w:p>
        </w:tc>
        <w:tc>
          <w:tcPr>
            <w:tcW w:w="141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1B8E71">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数字资源使用量</w:t>
            </w:r>
          </w:p>
        </w:tc>
        <w:tc>
          <w:tcPr>
            <w:tcW w:w="156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34796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数字资源线上服务人次</w:t>
            </w:r>
          </w:p>
        </w:tc>
        <w:tc>
          <w:tcPr>
            <w:tcW w:w="17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22B4CC">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论文下载篇数</w:t>
            </w:r>
          </w:p>
        </w:tc>
        <w:tc>
          <w:tcPr>
            <w:tcW w:w="17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7EAF0D">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图书下载册数</w:t>
            </w:r>
          </w:p>
        </w:tc>
      </w:tr>
      <w:tr w14:paraId="11C45A49">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0179A3BF">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7A34">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2778825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EFFD">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724474</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8CBF">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213177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56B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40387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713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33056</w:t>
            </w:r>
          </w:p>
        </w:tc>
      </w:tr>
      <w:tr w14:paraId="5593057B">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34C851B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2月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0C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2651654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8C61">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831119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1DE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227934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BD2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97249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EE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63229</w:t>
            </w:r>
          </w:p>
        </w:tc>
      </w:tr>
      <w:tr w14:paraId="6A13B3C4">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00C">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3月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101A">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2651654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8193">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831119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ACD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227934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4034">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97249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AE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63229</w:t>
            </w:r>
          </w:p>
        </w:tc>
      </w:tr>
      <w:tr w14:paraId="2A7562B7">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63B6">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4月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A1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3507846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878">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1151336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454">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322788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853">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224958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BAB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130942</w:t>
            </w:r>
          </w:p>
        </w:tc>
      </w:tr>
      <w:tr w14:paraId="3D5FEE1C">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C49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5月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B51">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3134284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2BB6">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964690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22F">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291756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91E">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42695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58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54551</w:t>
            </w:r>
          </w:p>
        </w:tc>
      </w:tr>
      <w:tr w14:paraId="506CFF4A">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6D08">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6月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2FA">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3176462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06D8">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845958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4E3">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214722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18D4">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50717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57F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27465</w:t>
            </w:r>
          </w:p>
        </w:tc>
      </w:tr>
      <w:tr w14:paraId="3FBF9225">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A230">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7月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B8E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3686754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308">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879603</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28D1">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219334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822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58930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4D7E">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61088</w:t>
            </w:r>
          </w:p>
        </w:tc>
      </w:tr>
      <w:tr w14:paraId="496F49A1">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783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8月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D14">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3778632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75D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877366</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83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226350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24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53984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1B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29773</w:t>
            </w:r>
          </w:p>
        </w:tc>
      </w:tr>
      <w:tr w14:paraId="747941A4">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nil"/>
            </w:tcBorders>
            <w:shd w:val="clear" w:color="auto" w:fill="auto"/>
            <w:vAlign w:val="center"/>
          </w:tcPr>
          <w:p w14:paraId="4D688446">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9月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42A7">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3766834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69C">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1105019</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5A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242721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94A2">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75538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598">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37894</w:t>
            </w:r>
          </w:p>
        </w:tc>
      </w:tr>
      <w:tr w14:paraId="05D011B5">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2038">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10月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F71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3897519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D7E2">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1180640</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E65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264359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C61D">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78927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2207">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47516</w:t>
            </w:r>
          </w:p>
        </w:tc>
      </w:tr>
      <w:tr w14:paraId="4FC0C039">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1D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11月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1F0">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3834421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F31">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1110805</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DD2">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291515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B505">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86978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51A9">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47078</w:t>
            </w:r>
          </w:p>
        </w:tc>
      </w:tr>
      <w:tr w14:paraId="2C8A50A7">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200D">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12月</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84A">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4227943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C95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1229248</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862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275578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FEDB">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96918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EC3A">
            <w:pPr>
              <w:keepNext w:val="0"/>
              <w:keepLines w:val="0"/>
              <w:widowControl/>
              <w:suppressLineNumbers w:val="0"/>
              <w:jc w:val="center"/>
              <w:textAlignment w:val="center"/>
              <w:rPr>
                <w:sz w:val="18"/>
                <w:szCs w:val="20"/>
              </w:rPr>
            </w:pPr>
            <w:r>
              <w:rPr>
                <w:rFonts w:hint="eastAsia" w:ascii="宋体" w:hAnsi="宋体" w:eastAsia="宋体" w:cs="宋体"/>
                <w:i w:val="0"/>
                <w:iCs w:val="0"/>
                <w:color w:val="000000"/>
                <w:kern w:val="0"/>
                <w:sz w:val="22"/>
                <w:szCs w:val="22"/>
                <w:u w:val="none"/>
                <w:lang w:val="en-US" w:eastAsia="zh-CN" w:bidi="ar"/>
              </w:rPr>
              <w:t>43198</w:t>
            </w:r>
          </w:p>
        </w:tc>
      </w:tr>
      <w:tr w14:paraId="109FB587">
        <w:tblPrEx>
          <w:tblCellMar>
            <w:top w:w="0" w:type="dxa"/>
            <w:left w:w="108" w:type="dxa"/>
            <w:bottom w:w="0" w:type="dxa"/>
            <w:right w:w="108" w:type="dxa"/>
          </w:tblCellMar>
        </w:tblPrEx>
        <w:trPr>
          <w:trHeight w:val="705"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D98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合计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49A">
            <w:pPr>
              <w:keepNext w:val="0"/>
              <w:keepLines w:val="0"/>
              <w:widowControl/>
              <w:suppressLineNumbers w:val="0"/>
              <w:jc w:val="center"/>
              <w:textAlignment w:val="center"/>
              <w:rPr>
                <w:b/>
                <w:sz w:val="18"/>
                <w:szCs w:val="20"/>
              </w:rPr>
            </w:pPr>
            <w:r>
              <w:rPr>
                <w:rFonts w:hint="eastAsia" w:ascii="宋体" w:hAnsi="宋体" w:eastAsia="宋体" w:cs="宋体"/>
                <w:b/>
                <w:bCs/>
                <w:i w:val="0"/>
                <w:iCs w:val="0"/>
                <w:color w:val="000000"/>
                <w:kern w:val="0"/>
                <w:sz w:val="21"/>
                <w:szCs w:val="21"/>
                <w:u w:val="none"/>
                <w:lang w:val="en-US" w:eastAsia="zh-CN" w:bidi="ar"/>
              </w:rPr>
              <w:t>41092828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6083">
            <w:pPr>
              <w:keepNext w:val="0"/>
              <w:keepLines w:val="0"/>
              <w:widowControl/>
              <w:suppressLineNumbers w:val="0"/>
              <w:jc w:val="center"/>
              <w:textAlignment w:val="center"/>
              <w:rPr>
                <w:b/>
                <w:sz w:val="18"/>
                <w:szCs w:val="20"/>
              </w:rPr>
            </w:pPr>
            <w:r>
              <w:rPr>
                <w:rFonts w:hint="eastAsia" w:ascii="宋体" w:hAnsi="宋体" w:eastAsia="宋体" w:cs="宋体"/>
                <w:b/>
                <w:bCs/>
                <w:i w:val="0"/>
                <w:iCs w:val="0"/>
                <w:color w:val="000000"/>
                <w:kern w:val="0"/>
                <w:sz w:val="21"/>
                <w:szCs w:val="21"/>
                <w:u w:val="none"/>
                <w:lang w:val="en-US" w:eastAsia="zh-CN" w:bidi="ar"/>
              </w:rPr>
              <w:t>11731377</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4FE4">
            <w:pPr>
              <w:keepNext w:val="0"/>
              <w:keepLines w:val="0"/>
              <w:widowControl/>
              <w:suppressLineNumbers w:val="0"/>
              <w:jc w:val="center"/>
              <w:textAlignment w:val="center"/>
              <w:rPr>
                <w:b/>
                <w:sz w:val="18"/>
                <w:szCs w:val="20"/>
              </w:rPr>
            </w:pPr>
            <w:r>
              <w:rPr>
                <w:rFonts w:hint="eastAsia" w:ascii="宋体" w:hAnsi="宋体" w:eastAsia="宋体" w:cs="宋体"/>
                <w:b/>
                <w:bCs/>
                <w:i w:val="0"/>
                <w:iCs w:val="0"/>
                <w:color w:val="000000"/>
                <w:kern w:val="0"/>
                <w:sz w:val="21"/>
                <w:szCs w:val="21"/>
                <w:u w:val="none"/>
                <w:lang w:val="en-US" w:eastAsia="zh-CN" w:bidi="ar"/>
              </w:rPr>
              <w:t>3018168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B08D">
            <w:pPr>
              <w:keepNext w:val="0"/>
              <w:keepLines w:val="0"/>
              <w:widowControl/>
              <w:suppressLineNumbers w:val="0"/>
              <w:jc w:val="center"/>
              <w:textAlignment w:val="center"/>
              <w:rPr>
                <w:b/>
                <w:sz w:val="18"/>
                <w:szCs w:val="20"/>
              </w:rPr>
            </w:pPr>
            <w:r>
              <w:rPr>
                <w:rFonts w:hint="eastAsia" w:ascii="宋体" w:hAnsi="宋体" w:eastAsia="宋体" w:cs="宋体"/>
                <w:b/>
                <w:bCs/>
                <w:i w:val="0"/>
                <w:iCs w:val="0"/>
                <w:color w:val="000000"/>
                <w:kern w:val="0"/>
                <w:sz w:val="21"/>
                <w:szCs w:val="21"/>
                <w:u w:val="none"/>
                <w:lang w:val="en-US" w:eastAsia="zh-CN" w:bidi="ar"/>
              </w:rPr>
              <w:t>1004530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914">
            <w:pPr>
              <w:keepNext w:val="0"/>
              <w:keepLines w:val="0"/>
              <w:widowControl/>
              <w:suppressLineNumbers w:val="0"/>
              <w:jc w:val="center"/>
              <w:textAlignment w:val="center"/>
              <w:rPr>
                <w:b/>
                <w:sz w:val="18"/>
                <w:szCs w:val="20"/>
              </w:rPr>
            </w:pPr>
            <w:r>
              <w:rPr>
                <w:rFonts w:hint="eastAsia" w:ascii="宋体" w:hAnsi="宋体" w:eastAsia="宋体" w:cs="宋体"/>
                <w:b/>
                <w:bCs/>
                <w:i w:val="0"/>
                <w:iCs w:val="0"/>
                <w:color w:val="000000"/>
                <w:kern w:val="0"/>
                <w:sz w:val="21"/>
                <w:szCs w:val="21"/>
                <w:u w:val="none"/>
                <w:lang w:val="en-US" w:eastAsia="zh-CN" w:bidi="ar"/>
              </w:rPr>
              <w:t>639019</w:t>
            </w:r>
          </w:p>
        </w:tc>
      </w:tr>
    </w:tbl>
    <w:p w14:paraId="00ED9259"/>
    <w:p w14:paraId="4B47A486"/>
    <w:p w14:paraId="5F3FF2C0">
      <w:pPr>
        <w:pStyle w:val="3"/>
      </w:pPr>
      <w:bookmarkStart w:id="113" w:name="_Toc7137"/>
      <w:bookmarkStart w:id="114" w:name="_Toc69742801"/>
      <w:r>
        <w:rPr>
          <w:rFonts w:hint="eastAsia"/>
        </w:rPr>
        <w:t>系列读者活动统计</w:t>
      </w:r>
      <w:bookmarkEnd w:id="113"/>
      <w:bookmarkEnd w:id="114"/>
    </w:p>
    <w:p w14:paraId="33508B80">
      <w:pPr>
        <w:jc w:val="center"/>
        <w:rPr>
          <w:rFonts w:ascii="黑体" w:hAnsi="黑体" w:eastAsia="黑体"/>
          <w:sz w:val="30"/>
          <w:szCs w:val="30"/>
        </w:rPr>
      </w:pPr>
      <w:r>
        <w:rPr>
          <w:rFonts w:hint="eastAsia" w:ascii="黑体" w:hAnsi="黑体" w:eastAsia="黑体"/>
          <w:sz w:val="30"/>
          <w:szCs w:val="30"/>
        </w:rPr>
        <w:t>《清悦之声》系列活动</w:t>
      </w:r>
    </w:p>
    <w:tbl>
      <w:tblPr>
        <w:tblStyle w:val="25"/>
        <w:tblpPr w:leftFromText="180" w:rightFromText="180" w:vertAnchor="text" w:horzAnchor="page" w:tblpX="1560" w:tblpY="363"/>
        <w:tblOverlap w:val="never"/>
        <w:tblW w:w="9135" w:type="dxa"/>
        <w:tblInd w:w="0" w:type="dxa"/>
        <w:tblLayout w:type="autofit"/>
        <w:tblCellMar>
          <w:top w:w="0" w:type="dxa"/>
          <w:left w:w="108" w:type="dxa"/>
          <w:bottom w:w="0" w:type="dxa"/>
          <w:right w:w="108" w:type="dxa"/>
        </w:tblCellMar>
      </w:tblPr>
      <w:tblGrid>
        <w:gridCol w:w="1080"/>
        <w:gridCol w:w="2816"/>
        <w:gridCol w:w="1610"/>
        <w:gridCol w:w="1613"/>
        <w:gridCol w:w="2016"/>
      </w:tblGrid>
      <w:tr w14:paraId="54B26D88">
        <w:tblPrEx>
          <w:tblCellMar>
            <w:top w:w="0" w:type="dxa"/>
            <w:left w:w="108" w:type="dxa"/>
            <w:bottom w:w="0" w:type="dxa"/>
            <w:right w:w="108" w:type="dxa"/>
          </w:tblCellMar>
        </w:tblPrEx>
        <w:trPr>
          <w:trHeight w:val="5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404844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8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C530B9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讲座主题</w:t>
            </w:r>
          </w:p>
        </w:tc>
        <w:tc>
          <w:tcPr>
            <w:tcW w:w="161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8F015A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主讲人</w:t>
            </w:r>
          </w:p>
        </w:tc>
        <w:tc>
          <w:tcPr>
            <w:tcW w:w="16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7BFFF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20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9184F9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6CE3A239">
        <w:tblPrEx>
          <w:tblCellMar>
            <w:top w:w="0" w:type="dxa"/>
            <w:left w:w="108" w:type="dxa"/>
            <w:bottom w:w="0" w:type="dxa"/>
            <w:right w:w="108" w:type="dxa"/>
          </w:tblCellMar>
        </w:tblPrEx>
        <w:trPr>
          <w:trHeight w:val="142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E92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427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《平凡的世界》</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1CD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高炜娣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0167">
            <w:pPr>
              <w:jc w:val="center"/>
              <w:rPr>
                <w:rFonts w:hint="eastAsia" w:ascii="宋体" w:hAnsi="宋体" w:eastAsia="宋体" w:cs="宋体"/>
                <w:color w:val="000000"/>
                <w:sz w:val="20"/>
                <w:szCs w:val="20"/>
              </w:rPr>
            </w:pPr>
          </w:p>
          <w:p w14:paraId="23E03A7F">
            <w:pPr>
              <w:jc w:val="center"/>
              <w:rPr>
                <w:rFonts w:hint="eastAsia" w:ascii="宋体" w:hAnsi="宋体" w:eastAsia="宋体" w:cs="宋体"/>
                <w:color w:val="000000"/>
                <w:sz w:val="20"/>
                <w:szCs w:val="20"/>
              </w:rPr>
            </w:pPr>
          </w:p>
          <w:p w14:paraId="02BB3085">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1月1日</w:t>
            </w:r>
          </w:p>
          <w:p w14:paraId="7DF15518">
            <w:pPr>
              <w:jc w:val="center"/>
              <w:rPr>
                <w:rFonts w:hint="eastAsia" w:ascii="宋体" w:hAnsi="宋体" w:eastAsia="宋体" w:cs="宋体"/>
                <w:color w:val="000000"/>
                <w:sz w:val="20"/>
                <w:szCs w:val="20"/>
              </w:rPr>
            </w:pPr>
          </w:p>
          <w:p w14:paraId="32DD66C8">
            <w:pPr>
              <w:jc w:val="center"/>
              <w:rPr>
                <w:rFonts w:hint="eastAsia" w:ascii="宋体" w:hAnsi="宋体" w:eastAsia="宋体" w:cs="宋体"/>
                <w:color w:val="000000"/>
                <w:sz w:val="20"/>
                <w:szCs w:val="20"/>
              </w:rPr>
            </w:pPr>
          </w:p>
          <w:p w14:paraId="7645F26D">
            <w:pPr>
              <w:jc w:val="center"/>
              <w:rPr>
                <w:rFonts w:hint="eastAsia" w:ascii="宋体" w:hAnsi="宋体" w:eastAsia="宋体" w:cs="宋体"/>
                <w:color w:val="000000"/>
                <w:sz w:val="20"/>
                <w:szCs w:val="20"/>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71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1949ED2E">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5D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D1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《仅此一生：人生哲学八讲》</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9B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孔宣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7F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1月17日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904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165BE17">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BB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BF0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《幸福的真相》——让100万人获益的幸福心理课</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B52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苑鑫蕾</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8C4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1月24日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539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AC04A5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6A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700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《邓颖超画传》——走进邓颖超的人生叙事</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49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张正伊</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22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5月22日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6B4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69843D1D">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24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4E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《平凡的世界》——一部写尽普通人喜怒哀乐的时代画卷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E90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赵婧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AAB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5月29日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A3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26254B2">
        <w:tblPrEx>
          <w:tblCellMar>
            <w:top w:w="0" w:type="dxa"/>
            <w:left w:w="108" w:type="dxa"/>
            <w:bottom w:w="0" w:type="dxa"/>
            <w:right w:w="108" w:type="dxa"/>
          </w:tblCellMar>
        </w:tblPrEx>
        <w:trPr>
          <w:trHeight w:val="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94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2FF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《科坛趣话》——科学、科学家与科学家精神</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35A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李凤英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56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6月5日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44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5C94BFA5">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31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48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《红楼梦》——从顽石到人生，探寻命运与人性</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54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张立巍</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6E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6月12日</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4A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226EE38">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890E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7FEF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《哦，他们是这样的》——从平凡走向卓越的跨时空对话</w:t>
            </w:r>
          </w:p>
        </w:tc>
        <w:tc>
          <w:tcPr>
            <w:tcW w:w="1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57CC54E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赵雯</w:t>
            </w:r>
          </w:p>
        </w:tc>
        <w:tc>
          <w:tcPr>
            <w:tcW w:w="1613" w:type="dxa"/>
            <w:tcBorders>
              <w:top w:val="single" w:color="000000" w:sz="4" w:space="0"/>
              <w:left w:val="single" w:color="000000" w:sz="4" w:space="0"/>
              <w:bottom w:val="single" w:color="auto" w:sz="4" w:space="0"/>
              <w:right w:val="single" w:color="000000" w:sz="4" w:space="0"/>
            </w:tcBorders>
            <w:shd w:val="clear" w:color="auto" w:fill="auto"/>
            <w:vAlign w:val="center"/>
          </w:tcPr>
          <w:p w14:paraId="54E28E6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6月19日</w:t>
            </w:r>
          </w:p>
        </w:tc>
        <w:tc>
          <w:tcPr>
            <w:tcW w:w="20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27D761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45D15327">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DD33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0DEC4B4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《俗世奇人》——九河下稍，听天津烟火与中国风骨</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D10D76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孙伟</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A23965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6月26日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24BED0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3D47939">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FD3B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F18DC9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《穿过地平线》——李四光讲地质</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77D30B3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杨博雯</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661CA6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7月3日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209E4BF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4340D08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B78A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39900C0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《你当像鸟飞往你的山》——教育是翅膀，载着被束缚的生命高飞</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629A02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杨晨</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5F2334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7月10日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7A5808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5C08AD43">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C8CD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33038D4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《博物馆里的极简中国史》——透过文物，触摸到华夏文明跳动的脉搏</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A50156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牛静怡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5D5272E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7月17日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F0FCBC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410E172C">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D0B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18B39DA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《苏东坡传》——跟着林语堂，邂逅 “此心安处是吾乡” 的北宋文豪</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DB3017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梁建国</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174BA26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7月24日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BA2D68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6FA5DCF4">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BCA0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7A3311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《孔子》——从神坛到人间：井上靖笔下饱含烟火气的孔圣人</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A9FD79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王子申</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11E7C3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7月31日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9904B4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21811528">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A72E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16B5ED7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《最慢的是活着》——知来路 惜当下</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C64C6C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文亚芳</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212994A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8月7日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337DF5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5243B5CD">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6A9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00A7BCA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《何以许国》——抗战炮火下的中国文人</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DFD7F1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曹启明</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100FA6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8月14日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D9257E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3ACBAD29">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254B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1099934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《老子的智慧》——带你读懂守愚处弱的人生逆袭哲学</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EB3E29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邹坚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609500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8月21日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2E4F7F1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6D0C43DD">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ED7E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E6CD8B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《人间最后一封信》——真实遗嘱故事：别让爱留遗憾</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0C28F4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夏月娜</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12FEF2A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8月28日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59B0C1E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1738034F">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459E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784A3DB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《人生海海》——潮起潮落间，藏着生命最朴素的韧性</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32FBD2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李海岚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69774E7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9月4日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2109FCE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7933590B">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3BBE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6DAD3ED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《人间烟火：掩埋在历史里的日常与人生》</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A50FD2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李庆治</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00D620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9月11日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C7615E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0439576E">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BFAD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150246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《何以天津：一座城市的现代化之路》——硬核工业与柔软人文的城市共生</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3441D3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李海岚</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37213E5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10月30日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16253E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天津经济广播专栏及微信公众号、天津图书馆网站及微信公号</w:t>
            </w:r>
          </w:p>
        </w:tc>
      </w:tr>
      <w:tr w14:paraId="4410962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BC54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82BA54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《一日顶流》——数字时代的现实寓言</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D70A45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闫震</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055E11C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11月6日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04DD97A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天津经济广播专栏及微信公众号、天津图书馆网站及微信公众号</w:t>
            </w:r>
          </w:p>
        </w:tc>
      </w:tr>
      <w:tr w14:paraId="0AC63AA6">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D028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4A36BCE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《大汉战神:霍去病传》——穿越千年风沙，遇见意气风发的汉家少年</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0F9A4D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刘思源</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7434908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11月13日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F9AA55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天津经济广播专栏及微信公众号、天津图书馆网站及微信公众号</w:t>
            </w:r>
          </w:p>
        </w:tc>
      </w:tr>
      <w:tr w14:paraId="7AD78A42">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4BAAF">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233AB74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《北平无恙》——一本藏着历史温度与人生思考的书</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1E94C67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平紫</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C8F00F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11月20日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252440D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天津经济广播专栏及微信公众号、天津图书馆网站及微信公众号</w:t>
            </w:r>
          </w:p>
        </w:tc>
      </w:tr>
      <w:tr w14:paraId="13DE249F">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FFB3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60B637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《乡土中国》——泥土里的中国精神原乡</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975D8D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回艳丽</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90BF6C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12月18日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6B07589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天津经济广播专栏及微信公众号、天津图书馆网站及微信公众号</w:t>
            </w:r>
          </w:p>
        </w:tc>
      </w:tr>
      <w:tr w14:paraId="1626FD98">
        <w:tblPrEx>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FAF2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2816" w:type="dxa"/>
            <w:tcBorders>
              <w:top w:val="single" w:color="auto" w:sz="4" w:space="0"/>
              <w:left w:val="single" w:color="auto" w:sz="4" w:space="0"/>
              <w:bottom w:val="single" w:color="auto" w:sz="4" w:space="0"/>
              <w:right w:val="single" w:color="auto" w:sz="4" w:space="0"/>
            </w:tcBorders>
            <w:shd w:val="clear" w:color="auto" w:fill="auto"/>
            <w:vAlign w:val="center"/>
          </w:tcPr>
          <w:p w14:paraId="5C5FE2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《红星照耀中国》——百期筑声传薪火，百年信仰照初心</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57E7FA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赵建玲</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14:paraId="40F541B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12月25日</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1BE75EA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天津经济广播专栏及微信公众号、天津图书馆网站及微信公众号</w:t>
            </w:r>
          </w:p>
        </w:tc>
      </w:tr>
    </w:tbl>
    <w:p w14:paraId="70DB6A49">
      <w:pPr>
        <w:tabs>
          <w:tab w:val="center" w:pos="4252"/>
          <w:tab w:val="left" w:pos="7434"/>
        </w:tabs>
        <w:jc w:val="center"/>
        <w:rPr>
          <w:rFonts w:ascii="黑体" w:hAnsi="黑体" w:eastAsia="黑体"/>
          <w:sz w:val="30"/>
          <w:szCs w:val="30"/>
        </w:rPr>
      </w:pPr>
    </w:p>
    <w:p w14:paraId="2C8969F5">
      <w:pPr>
        <w:tabs>
          <w:tab w:val="center" w:pos="4252"/>
          <w:tab w:val="left" w:pos="7434"/>
        </w:tabs>
        <w:jc w:val="center"/>
        <w:rPr>
          <w:rFonts w:ascii="黑体" w:hAnsi="黑体" w:eastAsia="黑体"/>
          <w:sz w:val="30"/>
          <w:szCs w:val="30"/>
        </w:rPr>
      </w:pPr>
      <w:r>
        <w:rPr>
          <w:rFonts w:hint="eastAsia" w:ascii="黑体" w:hAnsi="黑体" w:eastAsia="黑体"/>
          <w:sz w:val="30"/>
          <w:szCs w:val="30"/>
        </w:rPr>
        <w:t>“海津讲坛”系列活动</w:t>
      </w:r>
    </w:p>
    <w:p w14:paraId="2EB2A429">
      <w:pPr>
        <w:tabs>
          <w:tab w:val="center" w:pos="4252"/>
          <w:tab w:val="left" w:pos="7434"/>
        </w:tabs>
        <w:jc w:val="center"/>
        <w:rPr>
          <w:rFonts w:ascii="黑体" w:hAnsi="黑体" w:eastAsia="黑体"/>
          <w:sz w:val="30"/>
          <w:szCs w:val="30"/>
        </w:rPr>
      </w:pPr>
    </w:p>
    <w:tbl>
      <w:tblPr>
        <w:tblStyle w:val="25"/>
        <w:tblW w:w="10501" w:type="dxa"/>
        <w:jc w:val="center"/>
        <w:tblLayout w:type="fixed"/>
        <w:tblCellMar>
          <w:top w:w="0" w:type="dxa"/>
          <w:left w:w="108" w:type="dxa"/>
          <w:bottom w:w="0" w:type="dxa"/>
          <w:right w:w="108" w:type="dxa"/>
        </w:tblCellMar>
      </w:tblPr>
      <w:tblGrid>
        <w:gridCol w:w="896"/>
        <w:gridCol w:w="3310"/>
        <w:gridCol w:w="2693"/>
        <w:gridCol w:w="1759"/>
        <w:gridCol w:w="1843"/>
      </w:tblGrid>
      <w:tr w14:paraId="111D260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508FA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42D4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讲座主题</w:t>
            </w:r>
          </w:p>
        </w:tc>
        <w:tc>
          <w:tcPr>
            <w:tcW w:w="269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6998F7">
            <w:pPr>
              <w:widowControl/>
              <w:jc w:val="center"/>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主讲人</w:t>
            </w:r>
          </w:p>
        </w:tc>
        <w:tc>
          <w:tcPr>
            <w:tcW w:w="175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1E20F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184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E3400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303D76F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16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5C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“书香润廉”廉洁文化建设系列活动暨海津讲坛第549期讲座沙龙</w:t>
            </w:r>
          </w:p>
        </w:tc>
        <w:tc>
          <w:tcPr>
            <w:tcW w:w="2693" w:type="dxa"/>
            <w:tcBorders>
              <w:top w:val="single" w:color="000000" w:sz="4" w:space="0"/>
              <w:left w:val="single" w:color="000000" w:sz="4" w:space="0"/>
              <w:bottom w:val="single" w:color="000000" w:sz="4" w:space="0"/>
              <w:right w:val="single" w:color="000000" w:sz="4" w:space="0"/>
            </w:tcBorders>
            <w:vAlign w:val="center"/>
          </w:tcPr>
          <w:p w14:paraId="59997F5A">
            <w:pPr>
              <w:jc w:val="center"/>
              <w:rPr>
                <w:rFonts w:ascii="宋体" w:hAnsi="宋体" w:eastAsia="宋体" w:cs="宋体"/>
                <w:color w:val="000000"/>
                <w:sz w:val="20"/>
                <w:szCs w:val="20"/>
              </w:rPr>
            </w:pPr>
            <w:r>
              <w:rPr>
                <w:rFonts w:hint="eastAsia"/>
                <w:color w:val="000000"/>
                <w:sz w:val="20"/>
                <w:szCs w:val="20"/>
              </w:rPr>
              <w:t>贾锡萍（原中共天津市委党校教授）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89B7">
            <w:pPr>
              <w:jc w:val="center"/>
              <w:rPr>
                <w:rFonts w:ascii="宋体" w:hAnsi="宋体" w:eastAsia="宋体" w:cs="宋体"/>
                <w:color w:val="000000"/>
                <w:sz w:val="20"/>
                <w:szCs w:val="20"/>
              </w:rPr>
            </w:pPr>
            <w:r>
              <w:rPr>
                <w:rFonts w:hint="eastAsia" w:ascii="宋体" w:hAnsi="宋体" w:eastAsia="宋体" w:cs="宋体"/>
                <w:color w:val="000000"/>
                <w:sz w:val="20"/>
                <w:szCs w:val="20"/>
              </w:rPr>
              <w:t>6月18日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282">
            <w:pPr>
              <w:jc w:val="center"/>
              <w:rPr>
                <w:rFonts w:ascii="宋体" w:hAnsi="宋体" w:eastAsia="宋体" w:cs="宋体"/>
                <w:color w:val="000000"/>
                <w:sz w:val="20"/>
                <w:szCs w:val="20"/>
              </w:rPr>
            </w:pPr>
            <w:r>
              <w:rPr>
                <w:rFonts w:hint="eastAsia" w:ascii="宋体" w:hAnsi="宋体" w:eastAsia="宋体" w:cs="宋体"/>
                <w:color w:val="000000"/>
                <w:sz w:val="20"/>
                <w:szCs w:val="20"/>
              </w:rPr>
              <w:t>文化中心音乐教室</w:t>
            </w:r>
          </w:p>
        </w:tc>
      </w:tr>
      <w:tr w14:paraId="7C29102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ED1">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2</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3208">
            <w:pPr>
              <w:jc w:val="center"/>
              <w:rPr>
                <w:rFonts w:ascii="宋体" w:hAnsi="宋体" w:eastAsia="宋体" w:cs="宋体"/>
                <w:color w:val="000000"/>
                <w:sz w:val="20"/>
                <w:szCs w:val="20"/>
              </w:rPr>
            </w:pPr>
            <w:r>
              <w:rPr>
                <w:rFonts w:hint="eastAsia"/>
                <w:color w:val="000000"/>
                <w:sz w:val="20"/>
                <w:szCs w:val="20"/>
              </w:rPr>
              <w:t>《推进文化自信自强，铸就社会主义文化新辉煌》</w:t>
            </w:r>
          </w:p>
        </w:tc>
        <w:tc>
          <w:tcPr>
            <w:tcW w:w="2693" w:type="dxa"/>
            <w:tcBorders>
              <w:top w:val="single" w:color="000000" w:sz="4" w:space="0"/>
              <w:left w:val="single" w:color="000000" w:sz="4" w:space="0"/>
              <w:bottom w:val="single" w:color="000000" w:sz="4" w:space="0"/>
              <w:right w:val="single" w:color="000000" w:sz="4" w:space="0"/>
            </w:tcBorders>
            <w:vAlign w:val="center"/>
          </w:tcPr>
          <w:p w14:paraId="75772908">
            <w:pPr>
              <w:jc w:val="center"/>
              <w:rPr>
                <w:rFonts w:ascii="宋体" w:hAnsi="宋体" w:eastAsia="宋体" w:cs="宋体"/>
                <w:color w:val="000000"/>
                <w:sz w:val="20"/>
                <w:szCs w:val="20"/>
              </w:rPr>
            </w:pPr>
            <w:r>
              <w:rPr>
                <w:rFonts w:hint="eastAsia"/>
                <w:color w:val="000000"/>
                <w:sz w:val="20"/>
                <w:szCs w:val="20"/>
              </w:rPr>
              <w:t>于凯（天津外国语大学马克思主义学院副教授）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6B9">
            <w:pPr>
              <w:jc w:val="center"/>
              <w:rPr>
                <w:rFonts w:ascii="宋体" w:hAnsi="宋体" w:eastAsia="宋体" w:cs="宋体"/>
                <w:color w:val="000000"/>
                <w:sz w:val="20"/>
                <w:szCs w:val="20"/>
              </w:rPr>
            </w:pPr>
            <w:r>
              <w:rPr>
                <w:rFonts w:hint="eastAsia"/>
                <w:color w:val="000000"/>
                <w:sz w:val="20"/>
                <w:szCs w:val="20"/>
              </w:rPr>
              <w:t>11月1日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9EC">
            <w:pPr>
              <w:jc w:val="center"/>
              <w:rPr>
                <w:rFonts w:ascii="宋体" w:hAnsi="宋体" w:eastAsia="宋体" w:cs="宋体"/>
                <w:color w:val="000000"/>
                <w:sz w:val="20"/>
                <w:szCs w:val="20"/>
              </w:rPr>
            </w:pPr>
            <w:r>
              <w:rPr>
                <w:rFonts w:hint="eastAsia"/>
                <w:color w:val="000000"/>
                <w:sz w:val="20"/>
                <w:szCs w:val="20"/>
              </w:rPr>
              <w:t>复康路馆区二楼报告厅</w:t>
            </w:r>
          </w:p>
        </w:tc>
      </w:tr>
      <w:tr w14:paraId="739168C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EDE">
            <w:pPr>
              <w:widowControl/>
              <w:jc w:val="center"/>
              <w:textAlignment w:val="center"/>
              <w:rPr>
                <w:rFonts w:cs="宋体" w:asciiTheme="minorEastAsia" w:hAnsiTheme="minorEastAsia"/>
                <w:color w:val="000000"/>
                <w:sz w:val="20"/>
                <w:szCs w:val="20"/>
              </w:rPr>
            </w:pPr>
            <w:r>
              <w:rPr>
                <w:rFonts w:hint="eastAsia" w:cs="宋体" w:asciiTheme="minorEastAsia" w:hAnsiTheme="minorEastAsia"/>
                <w:color w:val="000000"/>
                <w:kern w:val="0"/>
                <w:sz w:val="20"/>
                <w:szCs w:val="20"/>
              </w:rPr>
              <w:t>3</w:t>
            </w:r>
          </w:p>
        </w:tc>
        <w:tc>
          <w:tcPr>
            <w:tcW w:w="3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CE32">
            <w:pPr>
              <w:jc w:val="center"/>
              <w:rPr>
                <w:rFonts w:ascii="宋体" w:hAnsi="宋体" w:eastAsia="宋体" w:cs="宋体"/>
                <w:color w:val="000000"/>
                <w:sz w:val="20"/>
                <w:szCs w:val="20"/>
              </w:rPr>
            </w:pPr>
            <w:r>
              <w:rPr>
                <w:rFonts w:hint="eastAsia"/>
                <w:color w:val="000000"/>
                <w:sz w:val="20"/>
                <w:szCs w:val="20"/>
              </w:rPr>
              <w:t>《小洋楼里的津派文化》</w:t>
            </w:r>
          </w:p>
        </w:tc>
        <w:tc>
          <w:tcPr>
            <w:tcW w:w="2693" w:type="dxa"/>
            <w:tcBorders>
              <w:top w:val="single" w:color="000000" w:sz="4" w:space="0"/>
              <w:left w:val="single" w:color="000000" w:sz="4" w:space="0"/>
              <w:bottom w:val="single" w:color="000000" w:sz="4" w:space="0"/>
              <w:right w:val="single" w:color="000000" w:sz="4" w:space="0"/>
            </w:tcBorders>
            <w:vAlign w:val="center"/>
          </w:tcPr>
          <w:p w14:paraId="344B1BF2">
            <w:pPr>
              <w:jc w:val="center"/>
              <w:rPr>
                <w:rFonts w:ascii="宋体" w:hAnsi="宋体" w:eastAsia="宋体" w:cs="宋体"/>
                <w:color w:val="000000"/>
                <w:sz w:val="20"/>
                <w:szCs w:val="20"/>
              </w:rPr>
            </w:pPr>
            <w:r>
              <w:rPr>
                <w:rFonts w:hint="eastAsia"/>
                <w:color w:val="000000"/>
                <w:sz w:val="20"/>
                <w:szCs w:val="20"/>
              </w:rPr>
              <w:t>王楠（天津财经大学马克思主义学院副教授）</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ED34">
            <w:pPr>
              <w:jc w:val="center"/>
              <w:rPr>
                <w:rFonts w:ascii="宋体" w:hAnsi="宋体" w:eastAsia="宋体" w:cs="宋体"/>
                <w:color w:val="000000"/>
                <w:sz w:val="20"/>
                <w:szCs w:val="20"/>
              </w:rPr>
            </w:pPr>
            <w:r>
              <w:rPr>
                <w:rFonts w:hint="eastAsia"/>
                <w:color w:val="000000"/>
                <w:sz w:val="20"/>
                <w:szCs w:val="20"/>
              </w:rPr>
              <w:t>11月8日</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902">
            <w:pPr>
              <w:jc w:val="center"/>
              <w:rPr>
                <w:rFonts w:ascii="宋体" w:hAnsi="宋体" w:eastAsia="宋体" w:cs="宋体"/>
                <w:color w:val="000000"/>
                <w:sz w:val="20"/>
                <w:szCs w:val="20"/>
              </w:rPr>
            </w:pPr>
            <w:r>
              <w:rPr>
                <w:rFonts w:hint="eastAsia"/>
                <w:color w:val="000000"/>
                <w:sz w:val="20"/>
                <w:szCs w:val="20"/>
              </w:rPr>
              <w:t>复康路馆区二楼报告厅</w:t>
            </w:r>
          </w:p>
        </w:tc>
      </w:tr>
    </w:tbl>
    <w:p w14:paraId="27403AB5">
      <w:pPr>
        <w:tabs>
          <w:tab w:val="center" w:pos="4252"/>
          <w:tab w:val="left" w:pos="7434"/>
        </w:tabs>
        <w:rPr>
          <w:rFonts w:ascii="黑体" w:hAnsi="黑体" w:eastAsia="黑体"/>
          <w:sz w:val="30"/>
          <w:szCs w:val="30"/>
        </w:rPr>
      </w:pPr>
    </w:p>
    <w:p w14:paraId="6618F03E">
      <w:pPr>
        <w:tabs>
          <w:tab w:val="center" w:pos="4252"/>
          <w:tab w:val="left" w:pos="7434"/>
        </w:tabs>
        <w:jc w:val="center"/>
        <w:rPr>
          <w:rFonts w:ascii="黑体" w:hAnsi="黑体" w:eastAsia="黑体"/>
          <w:sz w:val="30"/>
          <w:szCs w:val="30"/>
        </w:rPr>
      </w:pPr>
      <w:r>
        <w:rPr>
          <w:rFonts w:hint="eastAsia" w:ascii="黑体" w:hAnsi="黑体" w:eastAsia="黑体"/>
          <w:sz w:val="30"/>
          <w:szCs w:val="30"/>
        </w:rPr>
        <w:t xml:space="preserve"> “今日推荐”系列</w:t>
      </w:r>
      <w:r>
        <w:rPr>
          <w:rFonts w:ascii="黑体" w:hAnsi="黑体" w:eastAsia="黑体"/>
          <w:sz w:val="30"/>
          <w:szCs w:val="30"/>
        </w:rPr>
        <w:t>活动</w:t>
      </w:r>
    </w:p>
    <w:p w14:paraId="65C56718">
      <w:pPr>
        <w:jc w:val="left"/>
        <w:rPr>
          <w:rFonts w:ascii="黑体" w:hAnsi="黑体" w:eastAsia="黑体"/>
          <w:b/>
          <w:szCs w:val="21"/>
        </w:rPr>
      </w:pPr>
    </w:p>
    <w:tbl>
      <w:tblPr>
        <w:tblStyle w:val="25"/>
        <w:tblW w:w="9336" w:type="dxa"/>
        <w:jc w:val="center"/>
        <w:tblLayout w:type="fixed"/>
        <w:tblCellMar>
          <w:top w:w="0" w:type="dxa"/>
          <w:left w:w="108" w:type="dxa"/>
          <w:bottom w:w="0" w:type="dxa"/>
          <w:right w:w="108" w:type="dxa"/>
        </w:tblCellMar>
      </w:tblPr>
      <w:tblGrid>
        <w:gridCol w:w="784"/>
        <w:gridCol w:w="3660"/>
        <w:gridCol w:w="1806"/>
        <w:gridCol w:w="3086"/>
      </w:tblGrid>
      <w:tr w14:paraId="2712B1B7">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10E52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32DB8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rPr>
              <w:t>活动</w:t>
            </w:r>
            <w:r>
              <w:rPr>
                <w:rFonts w:hint="eastAsia" w:ascii="宋体" w:hAnsi="宋体" w:eastAsia="宋体" w:cs="宋体"/>
                <w:b/>
                <w:bCs/>
                <w:color w:val="000000"/>
                <w:kern w:val="0"/>
                <w:sz w:val="20"/>
                <w:szCs w:val="20"/>
              </w:rPr>
              <w:t>主题</w:t>
            </w:r>
          </w:p>
        </w:tc>
        <w:tc>
          <w:tcPr>
            <w:tcW w:w="180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1DDC1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308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91EBE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4406F763">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7B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AC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今日推荐——聆听古典音乐之美（七十一）</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B45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1月14日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6D0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03707F8C">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6F0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2B4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今日推荐——聆听古典音乐之美(七十二)</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87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2月26日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CCF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2B683D20">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C08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BE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今日推荐——聆听古典音乐之美(七十三)</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BFE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3月18日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4E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05B87156">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C87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874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今日推荐——聆听古典音乐之美(七十四)</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C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BB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574FE6BF">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94A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58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聆听古典音乐之美(七十五)</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CC5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6月11日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571">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7357F9F6">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1E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A62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聆听古典音乐之美(七十六)</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DF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DC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3028B579">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37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8C2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聆听古典音乐之美(七十七)</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5DA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EE09">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0625135D">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B3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3FD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聆听古典音乐之美(七十八)</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1A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7月23日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28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61A3597D">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8F5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53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聆听古典音乐之美(七十九)</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B30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8月5日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4B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20D0EFB9">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EE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034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聆听古典音乐之美(八十)</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0A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8月21日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4AD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7C0AD5F9">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3DB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31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聆听古典音乐之美(八十一)</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FF1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8月27日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CC0">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236490C4">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27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C5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聆听古典音乐之美(八十二)</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D7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9月16日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22B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1DEC47B0">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7C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52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聆听古典音乐之美(八十三)</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C7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10月30日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EC1">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r w14:paraId="2304972E">
        <w:tblPrEx>
          <w:tblCellMar>
            <w:top w:w="0" w:type="dxa"/>
            <w:left w:w="108" w:type="dxa"/>
            <w:bottom w:w="0" w:type="dxa"/>
            <w:right w:w="108" w:type="dxa"/>
          </w:tblCellMar>
        </w:tblPrEx>
        <w:trPr>
          <w:trHeight w:val="65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FFE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405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聆听古典音乐之美(八十四)</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553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11月6日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E4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天图音乐馆微信公众平台</w:t>
            </w:r>
          </w:p>
        </w:tc>
      </w:tr>
    </w:tbl>
    <w:p w14:paraId="234F916C">
      <w:pPr>
        <w:jc w:val="center"/>
        <w:rPr>
          <w:rFonts w:ascii="黑体" w:hAnsi="黑体" w:eastAsia="黑体"/>
          <w:sz w:val="30"/>
          <w:szCs w:val="30"/>
        </w:rPr>
      </w:pPr>
    </w:p>
    <w:p w14:paraId="01B8118F">
      <w:pPr>
        <w:jc w:val="center"/>
        <w:rPr>
          <w:rFonts w:ascii="黑体" w:hAnsi="黑体" w:eastAsia="黑体"/>
          <w:sz w:val="30"/>
          <w:szCs w:val="30"/>
        </w:rPr>
      </w:pPr>
    </w:p>
    <w:p w14:paraId="32D9A2F4">
      <w:pPr>
        <w:tabs>
          <w:tab w:val="center" w:pos="4252"/>
          <w:tab w:val="left" w:pos="7434"/>
        </w:tabs>
        <w:jc w:val="center"/>
        <w:rPr>
          <w:rFonts w:ascii="黑体" w:hAnsi="黑体" w:eastAsia="黑体"/>
          <w:sz w:val="30"/>
          <w:szCs w:val="30"/>
        </w:rPr>
      </w:pPr>
      <w:r>
        <w:rPr>
          <w:rFonts w:hint="eastAsia" w:ascii="黑体" w:hAnsi="黑体" w:eastAsia="黑体"/>
          <w:sz w:val="30"/>
          <w:szCs w:val="30"/>
        </w:rPr>
        <w:t>“开往春天的书香地铁”系列</w:t>
      </w:r>
      <w:r>
        <w:rPr>
          <w:rFonts w:ascii="黑体" w:hAnsi="黑体" w:eastAsia="黑体"/>
          <w:sz w:val="30"/>
          <w:szCs w:val="30"/>
        </w:rPr>
        <w:t>活动</w:t>
      </w:r>
    </w:p>
    <w:p w14:paraId="4AA4CA39">
      <w:pPr>
        <w:jc w:val="left"/>
        <w:rPr>
          <w:rFonts w:ascii="黑体" w:hAnsi="黑体" w:eastAsia="黑体"/>
          <w:b/>
          <w:szCs w:val="21"/>
        </w:rPr>
      </w:pPr>
    </w:p>
    <w:tbl>
      <w:tblPr>
        <w:tblStyle w:val="25"/>
        <w:tblW w:w="9336" w:type="dxa"/>
        <w:jc w:val="center"/>
        <w:tblLayout w:type="fixed"/>
        <w:tblCellMar>
          <w:top w:w="0" w:type="dxa"/>
          <w:left w:w="108" w:type="dxa"/>
          <w:bottom w:w="0" w:type="dxa"/>
          <w:right w:w="108" w:type="dxa"/>
        </w:tblCellMar>
      </w:tblPr>
      <w:tblGrid>
        <w:gridCol w:w="896"/>
        <w:gridCol w:w="3548"/>
        <w:gridCol w:w="1806"/>
        <w:gridCol w:w="3086"/>
      </w:tblGrid>
      <w:tr w14:paraId="4261DD0A">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D07C2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5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1D24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rPr>
              <w:t>活动</w:t>
            </w:r>
            <w:r>
              <w:rPr>
                <w:rFonts w:hint="eastAsia" w:ascii="宋体" w:hAnsi="宋体" w:eastAsia="宋体" w:cs="宋体"/>
                <w:b/>
                <w:bCs/>
                <w:color w:val="000000"/>
                <w:kern w:val="0"/>
                <w:sz w:val="20"/>
                <w:szCs w:val="20"/>
              </w:rPr>
              <w:t>主题</w:t>
            </w:r>
          </w:p>
        </w:tc>
        <w:tc>
          <w:tcPr>
            <w:tcW w:w="180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C0920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308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B154C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54CA966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F3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283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“开往春天的书香地铁”——“送福进万家·书香添年味”新春送福特别活动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559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CE7">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地铁2号线滨海国际机场站</w:t>
            </w:r>
          </w:p>
        </w:tc>
      </w:tr>
      <w:tr w14:paraId="555E646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B3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F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“开往春天的书香地铁”——“春节，地铁里逛大集”文化市集活动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B83B">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1月21日-1月27日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B06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地铁2号线建国道意风区站</w:t>
            </w:r>
          </w:p>
        </w:tc>
      </w:tr>
      <w:tr w14:paraId="5B5C49E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48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E9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“开往春天的书香地铁”——“对联送福 书香迎春”主题活动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DF7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1月25日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98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地铁3号线津湾广场站</w:t>
            </w:r>
          </w:p>
        </w:tc>
      </w:tr>
      <w:tr w14:paraId="25F36AD5">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9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C74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“开往春天的书香地铁”——温暖回家路，书香伴旅途；福满地铁，新春送福</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30C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FB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地铁3号线南站</w:t>
            </w:r>
          </w:p>
        </w:tc>
      </w:tr>
      <w:tr w14:paraId="223D4E3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A5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7CC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“开往春天的书香地铁”——图书集市阅读推广活动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E457">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78F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地铁3号线华北集团站</w:t>
            </w:r>
          </w:p>
        </w:tc>
      </w:tr>
      <w:tr w14:paraId="22858190">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6C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61B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“开往春天的书香地铁”——迎春主题书法送福活动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FF9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1月20日、22日、24日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A8E3">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地铁4号线六纬路站</w:t>
            </w:r>
          </w:p>
        </w:tc>
      </w:tr>
      <w:tr w14:paraId="7F0EDF6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E7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7FE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“开往春天的书香地铁”——文艺展演快闪活动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61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1月21日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CCE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地铁4号线六纬路站</w:t>
            </w:r>
          </w:p>
        </w:tc>
      </w:tr>
      <w:tr w14:paraId="4F28604F">
        <w:tblPrEx>
          <w:tblCellMar>
            <w:top w:w="0" w:type="dxa"/>
            <w:left w:w="108" w:type="dxa"/>
            <w:bottom w:w="0" w:type="dxa"/>
            <w:right w:w="108" w:type="dxa"/>
          </w:tblCellMar>
        </w:tblPrEx>
        <w:trPr>
          <w:trHeight w:val="452"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11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F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“开往春天的书香地铁”——书海盲盒·妙“BOOK”言——畅销榜单热门好书主题阅读分享会</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D4C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1月18日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131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地铁5号线文化中心站</w:t>
            </w:r>
          </w:p>
        </w:tc>
      </w:tr>
      <w:tr w14:paraId="3AD6DFF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41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0A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“开往春天的书香地铁”——“津味绵长 春暖书香”城市文旅名片互换展示活动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8FF8">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AB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地铁5号线文化中心站</w:t>
            </w:r>
          </w:p>
        </w:tc>
      </w:tr>
      <w:tr w14:paraId="45B5249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7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5C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“开往春天的书香地铁”——清风地铁 正心同行——廉洁文化宣传</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E5B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1月21日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FA0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地铁5号线文化中心站</w:t>
            </w:r>
          </w:p>
        </w:tc>
      </w:tr>
      <w:tr w14:paraId="16B4236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2F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90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“开往春天的书香地铁”——书香地铁角，“阅”见2025</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728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1月27日—2月</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37D7">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地铁6号线二期渌水道站</w:t>
            </w:r>
          </w:p>
        </w:tc>
      </w:tr>
      <w:tr w14:paraId="570E23B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BB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32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“开往春天的书香地铁”——“笔绘书签，墨沁书情”、“蛇舞新春，福纸情长”、“迎新春，寄福语”活动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9A40">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742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地铁9号线太湖路站</w:t>
            </w:r>
          </w:p>
        </w:tc>
      </w:tr>
      <w:tr w14:paraId="5EA9A9D3">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1E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42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“开往春天的书香地铁”——“笔绘书签，墨沁书情”、“蛇舞新春，福纸情长”、“迎新春，寄福语”活动</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854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115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地铁9号线太湖路站</w:t>
            </w:r>
          </w:p>
        </w:tc>
      </w:tr>
    </w:tbl>
    <w:p w14:paraId="28DA84CA">
      <w:pPr>
        <w:jc w:val="both"/>
        <w:rPr>
          <w:rFonts w:ascii="黑体" w:hAnsi="黑体" w:eastAsia="黑体"/>
          <w:sz w:val="30"/>
          <w:szCs w:val="30"/>
        </w:rPr>
      </w:pPr>
    </w:p>
    <w:p w14:paraId="69ABB1C1">
      <w:pPr>
        <w:jc w:val="center"/>
        <w:rPr>
          <w:rFonts w:ascii="黑体" w:hAnsi="黑体" w:eastAsia="黑体"/>
          <w:sz w:val="30"/>
          <w:szCs w:val="30"/>
        </w:rPr>
      </w:pPr>
      <w:r>
        <w:rPr>
          <w:rFonts w:hint="eastAsia" w:ascii="黑体" w:hAnsi="黑体" w:eastAsia="黑体"/>
          <w:sz w:val="30"/>
          <w:szCs w:val="30"/>
        </w:rPr>
        <w:t>诵读活动</w:t>
      </w:r>
    </w:p>
    <w:tbl>
      <w:tblPr>
        <w:tblStyle w:val="25"/>
        <w:tblW w:w="9336" w:type="dxa"/>
        <w:jc w:val="center"/>
        <w:tblLayout w:type="fixed"/>
        <w:tblCellMar>
          <w:top w:w="0" w:type="dxa"/>
          <w:left w:w="108" w:type="dxa"/>
          <w:bottom w:w="0" w:type="dxa"/>
          <w:right w:w="108" w:type="dxa"/>
        </w:tblCellMar>
      </w:tblPr>
      <w:tblGrid>
        <w:gridCol w:w="666"/>
        <w:gridCol w:w="4467"/>
        <w:gridCol w:w="1686"/>
        <w:gridCol w:w="2517"/>
      </w:tblGrid>
      <w:tr w14:paraId="02B53EE6">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ACF2A8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446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A0639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讲座主题</w:t>
            </w:r>
          </w:p>
        </w:tc>
        <w:tc>
          <w:tcPr>
            <w:tcW w:w="168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18DE1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251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0CCA2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0647E2FA">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BE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A4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“展望乙巳年，欢喜迎双春”朗诵及才艺展示会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FF8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1月7日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D6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文化中心馆音乐教室</w:t>
            </w:r>
          </w:p>
        </w:tc>
      </w:tr>
      <w:tr w14:paraId="58A3578C">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430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B7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元宵诗会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06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2月11日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9DA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文化中心馆音乐教室</w:t>
            </w:r>
          </w:p>
        </w:tc>
      </w:tr>
      <w:tr w14:paraId="1ACD7C9D">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6DD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1AE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“诵运河”主题赏评会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102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2月25日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6D0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文化中心馆音乐教室</w:t>
            </w:r>
          </w:p>
        </w:tc>
      </w:tr>
      <w:tr w14:paraId="16FB2F32">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49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9CD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“春之吟”诵读交流展示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10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3月3日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9B0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709ABE44">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53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04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“运河风华，诗意长歌”诵读展演活动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A8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3月15日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9F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4E29EEA8">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2E1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34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“读书点亮我们的晚年”诵读交流展示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01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4月28日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DF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5B614D95">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7A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6CF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“清廉颂”诵读展演活动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949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4月26日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8D4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7D029626">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2B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15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“思想流光，声颂华章”诵读展演活动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207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5月17日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1BA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2A59D6E0">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58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09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“绚丽五月  雅韵风华”诵读交流展示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AFA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5月26日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492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602108E4">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1F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85B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“诵读廉洁故事，传承优良家风”诵读展演活动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EA7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6月14日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A6E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6CFA17AA">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1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AA3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“童心向党，喜迎七一”诵读展演活动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E2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6月28日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7A9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045B603E">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D2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6F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“六月夏风伴书香”诵读交流展示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0E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6月9日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524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23A0029B">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DF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75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诵读团部群交流展示会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92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7月14日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4D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2AA359A7">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9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989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“灿烂七月·散文季”诵读展演：文字有声动人心</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9C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7月21日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0F6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1E5DC53C">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2B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BE9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“迎上合 展风采 争做文明有礼天津人”文明交通主题宣传活动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2E0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7月24日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CF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天津第七中学</w:t>
            </w:r>
          </w:p>
        </w:tc>
      </w:tr>
      <w:tr w14:paraId="36B89BD3">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F6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E0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京津冀公共图书馆纪念中国人民抗日战争暨世界反法西斯战争胜利80周年名家诵读会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8BF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8月20日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F4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首都图书馆A座报告厅</w:t>
            </w:r>
          </w:p>
        </w:tc>
      </w:tr>
      <w:tr w14:paraId="0D53A689">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C95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DB3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京津冀公共图书馆纪念中国人民抗日战争暨世界反法西斯战争胜利80周年名家诵读会（天津场）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C1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8月25日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664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2D079401">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89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078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“烽火回响·山河长诵”诵读展演活动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25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9月13日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21E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13708098">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B23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F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“不朽的功勋 永远的铭记”诵读交流展示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7F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9月22日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7FF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445A4FF8">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0F9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4C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“致敬英雄 筑梦中华”诵读交流展示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342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9月29日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99A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43A1463B">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AEB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8EB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“辉煌岁月 沸腾生活”诵读展演活动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18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10月13日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0FF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459B8A73">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14A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47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“弘扬敬老心，共筑家国梦”诵读交流展示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0C5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10月19日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B2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5E6C2863">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341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602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“奔腾时代 岁月如歌”诵读交流展示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6D2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11月24日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E80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r w14:paraId="70805F1B">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419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A9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河西区未成年人思想道德建设主题活动暨第30届“老少同乐会”</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A35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11月25日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2D0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河西区少年宫</w:t>
            </w:r>
          </w:p>
        </w:tc>
      </w:tr>
      <w:tr w14:paraId="70DB939C">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73AA">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071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“‘诵’暖初冬·十一月书声”诵读交流展示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2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11月29日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89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269503BA">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AC7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D7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“拾光成诵·书韵生香”诵读展演活动</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57A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12月13日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E2A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复康路馆区二楼报告厅</w:t>
            </w:r>
          </w:p>
        </w:tc>
      </w:tr>
      <w:tr w14:paraId="0CBD7CDA">
        <w:tblPrEx>
          <w:tblCellMar>
            <w:top w:w="0" w:type="dxa"/>
            <w:left w:w="108" w:type="dxa"/>
            <w:bottom w:w="0" w:type="dxa"/>
            <w:right w:w="108" w:type="dxa"/>
          </w:tblCellMar>
        </w:tblPrEx>
        <w:trPr>
          <w:trHeight w:val="656"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AEF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178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“声颂经典·艺演初心”诵读交流展示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391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12月22日</w:t>
            </w:r>
          </w:p>
        </w:tc>
        <w:tc>
          <w:tcPr>
            <w:tcW w:w="2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B3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复康路馆区一楼小报告厅</w:t>
            </w:r>
          </w:p>
        </w:tc>
      </w:tr>
    </w:tbl>
    <w:p w14:paraId="472F9679">
      <w:pPr>
        <w:jc w:val="center"/>
        <w:rPr>
          <w:rFonts w:eastAsia="黑体" w:cstheme="minorHAnsi"/>
          <w:sz w:val="20"/>
          <w:szCs w:val="20"/>
        </w:rPr>
      </w:pPr>
    </w:p>
    <w:p w14:paraId="00A96330">
      <w:pPr>
        <w:jc w:val="both"/>
        <w:rPr>
          <w:rFonts w:eastAsia="黑体" w:cstheme="minorHAnsi"/>
          <w:sz w:val="20"/>
          <w:szCs w:val="20"/>
        </w:rPr>
      </w:pPr>
    </w:p>
    <w:p w14:paraId="49246EBB">
      <w:pPr>
        <w:jc w:val="both"/>
        <w:rPr>
          <w:rFonts w:eastAsia="黑体" w:cstheme="minorHAnsi"/>
          <w:sz w:val="20"/>
          <w:szCs w:val="20"/>
        </w:rPr>
      </w:pPr>
    </w:p>
    <w:p w14:paraId="26C158FD">
      <w:pPr>
        <w:jc w:val="both"/>
        <w:rPr>
          <w:rFonts w:eastAsia="黑体" w:cstheme="minorHAnsi"/>
          <w:sz w:val="20"/>
          <w:szCs w:val="20"/>
        </w:rPr>
      </w:pPr>
    </w:p>
    <w:p w14:paraId="7D4EDDC8">
      <w:pPr>
        <w:jc w:val="center"/>
        <w:rPr>
          <w:rFonts w:ascii="黑体" w:hAnsi="黑体" w:eastAsia="黑体"/>
          <w:sz w:val="30"/>
          <w:szCs w:val="30"/>
        </w:rPr>
      </w:pPr>
      <w:r>
        <w:rPr>
          <w:rFonts w:ascii="黑体" w:hAnsi="黑体" w:eastAsia="黑体"/>
          <w:sz w:val="30"/>
          <w:szCs w:val="30"/>
        </w:rPr>
        <w:t>“</w:t>
      </w:r>
      <w:r>
        <w:rPr>
          <w:rFonts w:hint="eastAsia" w:ascii="黑体" w:hAnsi="黑体" w:eastAsia="黑体"/>
          <w:sz w:val="30"/>
          <w:szCs w:val="30"/>
        </w:rPr>
        <w:t>云端音乐讲堂</w:t>
      </w:r>
      <w:r>
        <w:rPr>
          <w:rFonts w:ascii="黑体" w:hAnsi="黑体" w:eastAsia="黑体"/>
          <w:sz w:val="30"/>
          <w:szCs w:val="30"/>
        </w:rPr>
        <w:t>”</w:t>
      </w:r>
    </w:p>
    <w:tbl>
      <w:tblPr>
        <w:tblStyle w:val="25"/>
        <w:tblW w:w="10784" w:type="dxa"/>
        <w:jc w:val="center"/>
        <w:tblLayout w:type="fixed"/>
        <w:tblCellMar>
          <w:top w:w="0" w:type="dxa"/>
          <w:left w:w="108" w:type="dxa"/>
          <w:bottom w:w="0" w:type="dxa"/>
          <w:right w:w="108" w:type="dxa"/>
        </w:tblCellMar>
      </w:tblPr>
      <w:tblGrid>
        <w:gridCol w:w="896"/>
        <w:gridCol w:w="3669"/>
        <w:gridCol w:w="2223"/>
        <w:gridCol w:w="1533"/>
        <w:gridCol w:w="2463"/>
      </w:tblGrid>
      <w:tr w14:paraId="3C32AC1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9F4E72">
            <w:pPr>
              <w:widowControl/>
              <w:jc w:val="center"/>
              <w:textAlignment w:val="center"/>
              <w:rPr>
                <w:rFonts w:eastAsia="宋体" w:cstheme="minorHAnsi"/>
                <w:b/>
                <w:bCs/>
                <w:color w:val="000000"/>
                <w:sz w:val="20"/>
                <w:szCs w:val="20"/>
              </w:rPr>
            </w:pPr>
            <w:r>
              <w:rPr>
                <w:rFonts w:eastAsia="宋体" w:cstheme="minorHAnsi"/>
                <w:b/>
                <w:bCs/>
                <w:color w:val="000000"/>
                <w:kern w:val="0"/>
                <w:sz w:val="20"/>
                <w:szCs w:val="20"/>
              </w:rPr>
              <w:t>序号</w:t>
            </w:r>
          </w:p>
        </w:tc>
        <w:tc>
          <w:tcPr>
            <w:tcW w:w="36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915C7B">
            <w:pPr>
              <w:widowControl/>
              <w:jc w:val="center"/>
              <w:textAlignment w:val="center"/>
              <w:rPr>
                <w:rFonts w:eastAsia="宋体" w:cstheme="minorHAnsi"/>
                <w:b/>
                <w:bCs/>
                <w:color w:val="000000"/>
                <w:sz w:val="20"/>
                <w:szCs w:val="20"/>
              </w:rPr>
            </w:pPr>
            <w:r>
              <w:rPr>
                <w:rFonts w:eastAsia="宋体" w:cstheme="minorHAnsi"/>
                <w:b/>
                <w:bCs/>
                <w:color w:val="000000"/>
                <w:kern w:val="0"/>
                <w:sz w:val="20"/>
                <w:szCs w:val="20"/>
              </w:rPr>
              <w:t>讲座主题</w:t>
            </w:r>
          </w:p>
        </w:tc>
        <w:tc>
          <w:tcPr>
            <w:tcW w:w="222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95B831">
            <w:pPr>
              <w:widowControl/>
              <w:jc w:val="center"/>
              <w:textAlignment w:val="center"/>
              <w:rPr>
                <w:rFonts w:eastAsia="宋体" w:cstheme="minorHAnsi"/>
                <w:b/>
                <w:bCs/>
                <w:color w:val="000000"/>
                <w:kern w:val="0"/>
                <w:sz w:val="20"/>
                <w:szCs w:val="20"/>
              </w:rPr>
            </w:pPr>
            <w:r>
              <w:rPr>
                <w:rFonts w:eastAsia="宋体" w:cstheme="minorHAnsi"/>
                <w:b/>
                <w:bCs/>
                <w:color w:val="000000"/>
                <w:kern w:val="0"/>
                <w:sz w:val="20"/>
                <w:szCs w:val="20"/>
              </w:rPr>
              <w:t>讲师</w:t>
            </w:r>
          </w:p>
        </w:tc>
        <w:tc>
          <w:tcPr>
            <w:tcW w:w="153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C82403">
            <w:pPr>
              <w:widowControl/>
              <w:jc w:val="center"/>
              <w:textAlignment w:val="center"/>
              <w:rPr>
                <w:rFonts w:eastAsia="宋体" w:cstheme="minorHAnsi"/>
                <w:b/>
                <w:bCs/>
                <w:color w:val="000000"/>
                <w:sz w:val="20"/>
                <w:szCs w:val="20"/>
              </w:rPr>
            </w:pPr>
            <w:r>
              <w:rPr>
                <w:rFonts w:eastAsia="宋体" w:cstheme="minorHAnsi"/>
                <w:b/>
                <w:bCs/>
                <w:color w:val="000000"/>
                <w:kern w:val="0"/>
                <w:sz w:val="20"/>
                <w:szCs w:val="20"/>
              </w:rPr>
              <w:t>讲座时间</w:t>
            </w:r>
          </w:p>
        </w:tc>
        <w:tc>
          <w:tcPr>
            <w:tcW w:w="246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1A7CCD">
            <w:pPr>
              <w:widowControl/>
              <w:jc w:val="center"/>
              <w:textAlignment w:val="center"/>
              <w:rPr>
                <w:rFonts w:eastAsia="宋体" w:cstheme="minorHAnsi"/>
                <w:b/>
                <w:bCs/>
                <w:color w:val="000000"/>
                <w:sz w:val="20"/>
                <w:szCs w:val="20"/>
              </w:rPr>
            </w:pPr>
            <w:r>
              <w:rPr>
                <w:rFonts w:eastAsia="宋体" w:cstheme="minorHAnsi"/>
                <w:b/>
                <w:bCs/>
                <w:color w:val="000000"/>
                <w:kern w:val="0"/>
                <w:sz w:val="20"/>
                <w:szCs w:val="20"/>
              </w:rPr>
              <w:t>讲座地点</w:t>
            </w:r>
          </w:p>
        </w:tc>
      </w:tr>
      <w:tr w14:paraId="272BEAA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1CEF">
            <w:pPr>
              <w:widowControl/>
              <w:jc w:val="center"/>
              <w:textAlignment w:val="center"/>
              <w:rPr>
                <w:rFonts w:eastAsia="宋体" w:cstheme="minorHAnsi"/>
                <w:color w:val="000000"/>
                <w:sz w:val="20"/>
                <w:szCs w:val="20"/>
              </w:rPr>
            </w:pPr>
            <w:r>
              <w:rPr>
                <w:rFonts w:eastAsia="宋体" w:cstheme="minorHAnsi"/>
                <w:color w:val="000000"/>
                <w:kern w:val="0"/>
                <w:sz w:val="20"/>
                <w:szCs w:val="20"/>
              </w:rPr>
              <w:t>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591">
            <w:pPr>
              <w:jc w:val="center"/>
              <w:rPr>
                <w:rFonts w:ascii="宋体" w:hAnsi="宋体" w:eastAsia="宋体" w:cs="宋体"/>
                <w:color w:val="000000"/>
                <w:sz w:val="20"/>
                <w:szCs w:val="20"/>
              </w:rPr>
            </w:pPr>
            <w:r>
              <w:rPr>
                <w:rFonts w:hint="eastAsia"/>
                <w:color w:val="000000"/>
                <w:sz w:val="20"/>
                <w:szCs w:val="20"/>
              </w:rPr>
              <w:t>萨克斯管古典与现代演奏风格及技巧的差异(上)</w:t>
            </w:r>
          </w:p>
        </w:tc>
        <w:tc>
          <w:tcPr>
            <w:tcW w:w="2223" w:type="dxa"/>
            <w:tcBorders>
              <w:top w:val="single" w:color="000000" w:sz="4" w:space="0"/>
              <w:left w:val="single" w:color="000000" w:sz="4" w:space="0"/>
              <w:bottom w:val="single" w:color="000000" w:sz="4" w:space="0"/>
              <w:right w:val="single" w:color="000000" w:sz="4" w:space="0"/>
            </w:tcBorders>
            <w:vAlign w:val="center"/>
          </w:tcPr>
          <w:p w14:paraId="29A2788C">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天津音乐学院韩晓波</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9C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1月23日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C5B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天图音乐馆微信公众平台</w:t>
            </w:r>
          </w:p>
        </w:tc>
      </w:tr>
      <w:tr w14:paraId="667126E2">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FB30">
            <w:pPr>
              <w:widowControl/>
              <w:jc w:val="center"/>
              <w:textAlignment w:val="center"/>
              <w:rPr>
                <w:rFonts w:eastAsia="宋体" w:cstheme="minorHAnsi"/>
                <w:color w:val="000000"/>
                <w:sz w:val="20"/>
                <w:szCs w:val="20"/>
              </w:rPr>
            </w:pPr>
            <w:r>
              <w:rPr>
                <w:rFonts w:eastAsia="宋体" w:cstheme="minorHAnsi"/>
                <w:color w:val="000000"/>
                <w:kern w:val="0"/>
                <w:sz w:val="20"/>
                <w:szCs w:val="20"/>
              </w:rPr>
              <w:t>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4273">
            <w:pPr>
              <w:jc w:val="center"/>
              <w:rPr>
                <w:rFonts w:ascii="宋体" w:hAnsi="宋体" w:eastAsia="宋体" w:cs="宋体"/>
                <w:color w:val="000000"/>
                <w:sz w:val="20"/>
                <w:szCs w:val="20"/>
              </w:rPr>
            </w:pPr>
            <w:r>
              <w:rPr>
                <w:rFonts w:hint="eastAsia"/>
                <w:color w:val="000000"/>
                <w:sz w:val="20"/>
                <w:szCs w:val="20"/>
              </w:rPr>
              <w:t>萨克斯管古典与现代演奏风格及技巧的差异(下)</w:t>
            </w:r>
          </w:p>
        </w:tc>
        <w:tc>
          <w:tcPr>
            <w:tcW w:w="2223" w:type="dxa"/>
            <w:tcBorders>
              <w:top w:val="single" w:color="000000" w:sz="4" w:space="0"/>
              <w:left w:val="single" w:color="000000" w:sz="4" w:space="0"/>
              <w:bottom w:val="single" w:color="000000" w:sz="4" w:space="0"/>
              <w:right w:val="single" w:color="000000" w:sz="4" w:space="0"/>
            </w:tcBorders>
            <w:vAlign w:val="center"/>
          </w:tcPr>
          <w:p w14:paraId="3B54D95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天津音乐学院李严</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CFB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2月26日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D17">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天图音乐馆微信公众平台</w:t>
            </w:r>
          </w:p>
        </w:tc>
      </w:tr>
      <w:tr w14:paraId="4E9893A1">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898A">
            <w:pPr>
              <w:widowControl/>
              <w:jc w:val="center"/>
              <w:textAlignment w:val="center"/>
              <w:rPr>
                <w:rFonts w:eastAsia="宋体" w:cstheme="minorHAnsi"/>
                <w:color w:val="000000"/>
                <w:sz w:val="20"/>
                <w:szCs w:val="20"/>
              </w:rPr>
            </w:pPr>
            <w:r>
              <w:rPr>
                <w:rFonts w:eastAsia="宋体" w:cstheme="minorHAnsi"/>
                <w:color w:val="000000"/>
                <w:kern w:val="0"/>
                <w:sz w:val="20"/>
                <w:szCs w:val="20"/>
              </w:rPr>
              <w:t>3</w:t>
            </w:r>
          </w:p>
        </w:tc>
        <w:tc>
          <w:tcPr>
            <w:tcW w:w="3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A04">
            <w:pPr>
              <w:jc w:val="center"/>
              <w:rPr>
                <w:rFonts w:ascii="宋体" w:hAnsi="宋体" w:eastAsia="宋体" w:cs="宋体"/>
                <w:color w:val="000000"/>
                <w:sz w:val="20"/>
                <w:szCs w:val="20"/>
              </w:rPr>
            </w:pPr>
            <w:r>
              <w:rPr>
                <w:rFonts w:hint="eastAsia"/>
                <w:color w:val="000000"/>
                <w:sz w:val="20"/>
                <w:szCs w:val="20"/>
              </w:rPr>
              <w:t>漫谈音乐功能与观众拓展(上)</w:t>
            </w:r>
          </w:p>
        </w:tc>
        <w:tc>
          <w:tcPr>
            <w:tcW w:w="2223" w:type="dxa"/>
            <w:tcBorders>
              <w:top w:val="single" w:color="000000" w:sz="4" w:space="0"/>
              <w:left w:val="single" w:color="000000" w:sz="4" w:space="0"/>
              <w:bottom w:val="single" w:color="000000" w:sz="4" w:space="0"/>
              <w:right w:val="single" w:color="000000" w:sz="4" w:space="0"/>
            </w:tcBorders>
            <w:vAlign w:val="center"/>
          </w:tcPr>
          <w:p w14:paraId="02387ED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天津音乐学院李严</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B0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3月4日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012B">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天图音乐馆微信公众平台</w:t>
            </w:r>
          </w:p>
        </w:tc>
      </w:tr>
      <w:tr w14:paraId="22F0647C">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6C7E">
            <w:pPr>
              <w:widowControl/>
              <w:jc w:val="center"/>
              <w:textAlignment w:val="center"/>
              <w:rPr>
                <w:rFonts w:eastAsia="宋体" w:cstheme="minorHAnsi"/>
                <w:color w:val="000000"/>
                <w:sz w:val="20"/>
                <w:szCs w:val="20"/>
              </w:rPr>
            </w:pPr>
            <w:r>
              <w:rPr>
                <w:rFonts w:eastAsia="宋体" w:cstheme="minorHAnsi"/>
                <w:color w:val="000000"/>
                <w:kern w:val="0"/>
                <w:sz w:val="20"/>
                <w:szCs w:val="20"/>
              </w:rPr>
              <w:t>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1EA">
            <w:pPr>
              <w:jc w:val="center"/>
              <w:rPr>
                <w:rFonts w:ascii="宋体" w:hAnsi="宋体" w:eastAsia="宋体" w:cs="宋体"/>
                <w:color w:val="000000"/>
                <w:sz w:val="20"/>
                <w:szCs w:val="20"/>
              </w:rPr>
            </w:pPr>
            <w:r>
              <w:rPr>
                <w:rFonts w:hint="eastAsia"/>
                <w:color w:val="000000"/>
                <w:sz w:val="20"/>
                <w:szCs w:val="20"/>
              </w:rPr>
              <w:t>漫谈音乐功能与观众拓展(下)</w:t>
            </w:r>
          </w:p>
        </w:tc>
        <w:tc>
          <w:tcPr>
            <w:tcW w:w="2223" w:type="dxa"/>
            <w:tcBorders>
              <w:top w:val="single" w:color="000000" w:sz="4" w:space="0"/>
              <w:left w:val="single" w:color="000000" w:sz="4" w:space="0"/>
              <w:bottom w:val="single" w:color="000000" w:sz="4" w:space="0"/>
              <w:right w:val="single" w:color="000000" w:sz="4" w:space="0"/>
            </w:tcBorders>
            <w:vAlign w:val="center"/>
          </w:tcPr>
          <w:p w14:paraId="6F279D8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09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3月26日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AA13">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天图音乐馆微信公众平台</w:t>
            </w:r>
          </w:p>
        </w:tc>
      </w:tr>
      <w:tr w14:paraId="2E47ED4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AAC1">
            <w:pPr>
              <w:widowControl/>
              <w:jc w:val="center"/>
              <w:textAlignment w:val="center"/>
              <w:rPr>
                <w:rFonts w:eastAsia="宋体" w:cstheme="minorHAnsi"/>
                <w:color w:val="000000"/>
                <w:sz w:val="20"/>
                <w:szCs w:val="20"/>
              </w:rPr>
            </w:pPr>
            <w:r>
              <w:rPr>
                <w:rFonts w:eastAsia="宋体" w:cstheme="minorHAnsi"/>
                <w:color w:val="000000"/>
                <w:kern w:val="0"/>
                <w:sz w:val="20"/>
                <w:szCs w:val="20"/>
              </w:rPr>
              <w:t>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9C8">
            <w:pPr>
              <w:jc w:val="center"/>
              <w:rPr>
                <w:rFonts w:ascii="宋体" w:hAnsi="宋体" w:eastAsia="宋体" w:cs="宋体"/>
                <w:color w:val="000000"/>
                <w:sz w:val="20"/>
                <w:szCs w:val="20"/>
              </w:rPr>
            </w:pPr>
            <w:r>
              <w:rPr>
                <w:rFonts w:hint="eastAsia"/>
                <w:color w:val="000000"/>
                <w:sz w:val="20"/>
                <w:szCs w:val="20"/>
              </w:rPr>
              <w:t>诗意里的中国现代艺术歌曲(上)</w:t>
            </w:r>
          </w:p>
        </w:tc>
        <w:tc>
          <w:tcPr>
            <w:tcW w:w="2223" w:type="dxa"/>
            <w:tcBorders>
              <w:top w:val="single" w:color="000000" w:sz="4" w:space="0"/>
              <w:left w:val="single" w:color="000000" w:sz="4" w:space="0"/>
              <w:bottom w:val="single" w:color="000000" w:sz="4" w:space="0"/>
              <w:right w:val="single" w:color="000000" w:sz="4" w:space="0"/>
            </w:tcBorders>
            <w:vAlign w:val="center"/>
          </w:tcPr>
          <w:p w14:paraId="34FDF750">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天津音乐学院李德方</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80B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4月16日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A3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天图音乐馆微信公众平台</w:t>
            </w:r>
          </w:p>
        </w:tc>
      </w:tr>
      <w:tr w14:paraId="59DBDEFF">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CEAE">
            <w:pPr>
              <w:widowControl/>
              <w:jc w:val="center"/>
              <w:textAlignment w:val="center"/>
              <w:rPr>
                <w:rFonts w:eastAsia="宋体" w:cstheme="minorHAnsi"/>
                <w:color w:val="000000"/>
                <w:sz w:val="20"/>
                <w:szCs w:val="20"/>
              </w:rPr>
            </w:pPr>
            <w:r>
              <w:rPr>
                <w:rFonts w:eastAsia="宋体" w:cstheme="minorHAnsi"/>
                <w:color w:val="000000"/>
                <w:kern w:val="0"/>
                <w:sz w:val="20"/>
                <w:szCs w:val="20"/>
              </w:rPr>
              <w:t>6</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5CA">
            <w:pPr>
              <w:jc w:val="center"/>
              <w:rPr>
                <w:rFonts w:ascii="宋体" w:hAnsi="宋体" w:eastAsia="宋体" w:cs="宋体"/>
                <w:color w:val="000000"/>
                <w:sz w:val="20"/>
                <w:szCs w:val="20"/>
              </w:rPr>
            </w:pPr>
            <w:r>
              <w:rPr>
                <w:rFonts w:hint="eastAsia"/>
                <w:color w:val="000000"/>
                <w:sz w:val="20"/>
                <w:szCs w:val="20"/>
              </w:rPr>
              <w:t>诗意里的中国现代艺术歌曲</w:t>
            </w:r>
          </w:p>
        </w:tc>
        <w:tc>
          <w:tcPr>
            <w:tcW w:w="2223" w:type="dxa"/>
            <w:tcBorders>
              <w:top w:val="single" w:color="000000" w:sz="4" w:space="0"/>
              <w:left w:val="single" w:color="000000" w:sz="4" w:space="0"/>
              <w:bottom w:val="single" w:color="000000" w:sz="4" w:space="0"/>
              <w:right w:val="single" w:color="000000" w:sz="4" w:space="0"/>
            </w:tcBorders>
            <w:vAlign w:val="center"/>
          </w:tcPr>
          <w:p w14:paraId="7E31D248">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天津音乐学院王恒</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146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5月29日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EF8">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5A1B238B">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D199">
            <w:pPr>
              <w:widowControl/>
              <w:jc w:val="center"/>
              <w:textAlignment w:val="center"/>
              <w:rPr>
                <w:rFonts w:eastAsia="宋体" w:cstheme="minorHAnsi"/>
                <w:color w:val="000000"/>
                <w:sz w:val="20"/>
                <w:szCs w:val="20"/>
              </w:rPr>
            </w:pPr>
            <w:r>
              <w:rPr>
                <w:rFonts w:eastAsia="宋体" w:cstheme="minorHAnsi"/>
                <w:color w:val="000000"/>
                <w:kern w:val="0"/>
                <w:sz w:val="20"/>
                <w:szCs w:val="20"/>
              </w:rPr>
              <w:t>7</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92E">
            <w:pPr>
              <w:jc w:val="center"/>
              <w:rPr>
                <w:rFonts w:ascii="宋体" w:hAnsi="宋体" w:eastAsia="宋体" w:cs="宋体"/>
                <w:color w:val="000000"/>
                <w:sz w:val="20"/>
                <w:szCs w:val="20"/>
              </w:rPr>
            </w:pPr>
            <w:r>
              <w:rPr>
                <w:rFonts w:hint="eastAsia"/>
                <w:color w:val="000000"/>
                <w:sz w:val="20"/>
                <w:szCs w:val="20"/>
              </w:rPr>
              <w:t>长号演奏方法以及音乐情感表达</w:t>
            </w:r>
          </w:p>
        </w:tc>
        <w:tc>
          <w:tcPr>
            <w:tcW w:w="2223" w:type="dxa"/>
            <w:tcBorders>
              <w:top w:val="single" w:color="000000" w:sz="4" w:space="0"/>
              <w:left w:val="single" w:color="000000" w:sz="4" w:space="0"/>
              <w:bottom w:val="single" w:color="000000" w:sz="4" w:space="0"/>
              <w:right w:val="single" w:color="000000" w:sz="4" w:space="0"/>
            </w:tcBorders>
            <w:vAlign w:val="center"/>
          </w:tcPr>
          <w:p w14:paraId="0169A11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天津音乐学院姜萌</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856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6月4日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E9E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412100F8">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7E49">
            <w:pPr>
              <w:widowControl/>
              <w:jc w:val="center"/>
              <w:textAlignment w:val="center"/>
              <w:rPr>
                <w:rFonts w:eastAsia="宋体" w:cstheme="minorHAnsi"/>
                <w:color w:val="000000"/>
                <w:sz w:val="20"/>
                <w:szCs w:val="20"/>
              </w:rPr>
            </w:pPr>
            <w:r>
              <w:rPr>
                <w:rFonts w:eastAsia="宋体" w:cstheme="minorHAnsi"/>
                <w:color w:val="000000"/>
                <w:kern w:val="0"/>
                <w:sz w:val="20"/>
                <w:szCs w:val="20"/>
              </w:rPr>
              <w:t>8</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AD9">
            <w:pPr>
              <w:jc w:val="center"/>
              <w:rPr>
                <w:rFonts w:ascii="宋体" w:hAnsi="宋体" w:eastAsia="宋体" w:cs="宋体"/>
                <w:color w:val="000000"/>
                <w:sz w:val="20"/>
                <w:szCs w:val="20"/>
              </w:rPr>
            </w:pPr>
            <w:r>
              <w:rPr>
                <w:rFonts w:hint="eastAsia"/>
                <w:color w:val="000000"/>
                <w:sz w:val="20"/>
                <w:szCs w:val="20"/>
              </w:rPr>
              <w:t>长号演奏方法以及音乐情感表达</w:t>
            </w:r>
          </w:p>
        </w:tc>
        <w:tc>
          <w:tcPr>
            <w:tcW w:w="2223" w:type="dxa"/>
            <w:tcBorders>
              <w:top w:val="single" w:color="000000" w:sz="4" w:space="0"/>
              <w:left w:val="single" w:color="000000" w:sz="4" w:space="0"/>
              <w:bottom w:val="single" w:color="000000" w:sz="4" w:space="0"/>
              <w:right w:val="single" w:color="000000" w:sz="4" w:space="0"/>
            </w:tcBorders>
            <w:vAlign w:val="center"/>
          </w:tcPr>
          <w:p w14:paraId="019D58F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潘海啸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B9C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6月11日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C9C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7A274D74">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FD3A">
            <w:pPr>
              <w:widowControl/>
              <w:jc w:val="center"/>
              <w:textAlignment w:val="center"/>
              <w:rPr>
                <w:rFonts w:eastAsia="宋体" w:cstheme="minorHAnsi"/>
                <w:color w:val="000000"/>
                <w:sz w:val="20"/>
                <w:szCs w:val="20"/>
              </w:rPr>
            </w:pPr>
            <w:r>
              <w:rPr>
                <w:rFonts w:eastAsia="宋体" w:cstheme="minorHAnsi"/>
                <w:color w:val="000000"/>
                <w:kern w:val="0"/>
                <w:sz w:val="20"/>
                <w:szCs w:val="20"/>
              </w:rPr>
              <w:t>9</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7508">
            <w:pPr>
              <w:jc w:val="center"/>
              <w:rPr>
                <w:rFonts w:ascii="宋体" w:hAnsi="宋体" w:eastAsia="宋体" w:cs="宋体"/>
                <w:color w:val="000000"/>
                <w:sz w:val="20"/>
                <w:szCs w:val="20"/>
              </w:rPr>
            </w:pPr>
            <w:r>
              <w:rPr>
                <w:rFonts w:hint="eastAsia"/>
                <w:color w:val="000000"/>
                <w:sz w:val="20"/>
                <w:szCs w:val="20"/>
              </w:rPr>
              <w:t>从巴洛克时期到古典主义时期钢琴奏鸣曲的发展和演变</w:t>
            </w:r>
          </w:p>
        </w:tc>
        <w:tc>
          <w:tcPr>
            <w:tcW w:w="2223" w:type="dxa"/>
            <w:tcBorders>
              <w:top w:val="single" w:color="000000" w:sz="4" w:space="0"/>
              <w:left w:val="single" w:color="000000" w:sz="4" w:space="0"/>
              <w:bottom w:val="single" w:color="000000" w:sz="4" w:space="0"/>
              <w:right w:val="single" w:color="000000" w:sz="4" w:space="0"/>
            </w:tcBorders>
            <w:vAlign w:val="center"/>
          </w:tcPr>
          <w:p w14:paraId="3757A16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天津音乐学院潘海啸</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C82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3A3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57110ED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B4F">
            <w:pPr>
              <w:widowControl/>
              <w:jc w:val="center"/>
              <w:textAlignment w:val="center"/>
              <w:rPr>
                <w:rFonts w:eastAsia="宋体" w:cstheme="minorHAnsi"/>
                <w:color w:val="000000"/>
                <w:sz w:val="20"/>
                <w:szCs w:val="20"/>
              </w:rPr>
            </w:pPr>
            <w:r>
              <w:rPr>
                <w:rFonts w:eastAsia="宋体" w:cstheme="minorHAnsi"/>
                <w:color w:val="000000"/>
                <w:kern w:val="0"/>
                <w:sz w:val="20"/>
                <w:szCs w:val="20"/>
              </w:rPr>
              <w:t>10</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C64">
            <w:pPr>
              <w:jc w:val="center"/>
              <w:rPr>
                <w:rFonts w:ascii="宋体" w:hAnsi="宋体" w:eastAsia="宋体" w:cs="宋体"/>
                <w:color w:val="000000"/>
                <w:sz w:val="20"/>
                <w:szCs w:val="20"/>
              </w:rPr>
            </w:pPr>
            <w:r>
              <w:rPr>
                <w:rFonts w:hint="eastAsia"/>
                <w:color w:val="000000"/>
                <w:sz w:val="20"/>
                <w:szCs w:val="20"/>
              </w:rPr>
              <w:t>从巴洛克时期到古典主义时期钢琴奏鸣曲的发展和演变</w:t>
            </w:r>
          </w:p>
        </w:tc>
        <w:tc>
          <w:tcPr>
            <w:tcW w:w="2223" w:type="dxa"/>
            <w:tcBorders>
              <w:top w:val="single" w:color="000000" w:sz="4" w:space="0"/>
              <w:left w:val="single" w:color="000000" w:sz="4" w:space="0"/>
              <w:bottom w:val="single" w:color="000000" w:sz="4" w:space="0"/>
              <w:right w:val="single" w:color="000000" w:sz="4" w:space="0"/>
            </w:tcBorders>
            <w:vAlign w:val="center"/>
          </w:tcPr>
          <w:p w14:paraId="0605983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天津音乐学院任兀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22D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8月6日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0C7">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09AB3117">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15C4">
            <w:pPr>
              <w:widowControl/>
              <w:jc w:val="center"/>
              <w:textAlignment w:val="center"/>
              <w:rPr>
                <w:rFonts w:eastAsia="宋体" w:cstheme="minorHAnsi"/>
                <w:color w:val="000000"/>
                <w:sz w:val="20"/>
                <w:szCs w:val="20"/>
              </w:rPr>
            </w:pPr>
            <w:r>
              <w:rPr>
                <w:rFonts w:eastAsia="宋体" w:cstheme="minorHAnsi"/>
                <w:color w:val="000000"/>
                <w:kern w:val="0"/>
                <w:sz w:val="20"/>
                <w:szCs w:val="20"/>
              </w:rPr>
              <w:t>11</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61B">
            <w:pPr>
              <w:jc w:val="center"/>
              <w:rPr>
                <w:rFonts w:ascii="宋体" w:hAnsi="宋体" w:eastAsia="宋体" w:cs="宋体"/>
                <w:color w:val="000000"/>
                <w:sz w:val="20"/>
                <w:szCs w:val="20"/>
              </w:rPr>
            </w:pPr>
            <w:r>
              <w:rPr>
                <w:rFonts w:hint="eastAsia"/>
                <w:color w:val="000000"/>
                <w:sz w:val="20"/>
                <w:szCs w:val="20"/>
              </w:rPr>
              <w:t>钢琴四手联弹中的室内乐思维</w:t>
            </w:r>
          </w:p>
        </w:tc>
        <w:tc>
          <w:tcPr>
            <w:tcW w:w="2223" w:type="dxa"/>
            <w:tcBorders>
              <w:top w:val="single" w:color="000000" w:sz="4" w:space="0"/>
              <w:left w:val="single" w:color="000000" w:sz="4" w:space="0"/>
              <w:bottom w:val="single" w:color="000000" w:sz="4" w:space="0"/>
              <w:right w:val="single" w:color="000000" w:sz="4" w:space="0"/>
            </w:tcBorders>
            <w:vAlign w:val="center"/>
          </w:tcPr>
          <w:p w14:paraId="5D4F74D8">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天津音乐学院任兀</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76E8">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8月13日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867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52F3245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F921">
            <w:pPr>
              <w:widowControl/>
              <w:jc w:val="center"/>
              <w:textAlignment w:val="center"/>
              <w:rPr>
                <w:rFonts w:eastAsia="宋体" w:cstheme="minorHAnsi"/>
                <w:color w:val="000000"/>
                <w:sz w:val="20"/>
                <w:szCs w:val="20"/>
              </w:rPr>
            </w:pPr>
            <w:r>
              <w:rPr>
                <w:rFonts w:eastAsia="宋体" w:cstheme="minorHAnsi"/>
                <w:color w:val="000000"/>
                <w:kern w:val="0"/>
                <w:sz w:val="20"/>
                <w:szCs w:val="20"/>
              </w:rPr>
              <w:t>12</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C30">
            <w:pPr>
              <w:jc w:val="center"/>
              <w:rPr>
                <w:rFonts w:ascii="宋体" w:hAnsi="宋体" w:eastAsia="宋体" w:cs="宋体"/>
                <w:color w:val="000000"/>
                <w:sz w:val="20"/>
                <w:szCs w:val="20"/>
              </w:rPr>
            </w:pPr>
            <w:r>
              <w:rPr>
                <w:rFonts w:hint="eastAsia"/>
                <w:color w:val="000000"/>
                <w:sz w:val="20"/>
                <w:szCs w:val="20"/>
              </w:rPr>
              <w:t>钢琴四手联弹中的室内乐思维</w:t>
            </w:r>
          </w:p>
        </w:tc>
        <w:tc>
          <w:tcPr>
            <w:tcW w:w="2223" w:type="dxa"/>
            <w:tcBorders>
              <w:top w:val="single" w:color="000000" w:sz="4" w:space="0"/>
              <w:left w:val="single" w:color="000000" w:sz="4" w:space="0"/>
              <w:bottom w:val="single" w:color="000000" w:sz="4" w:space="0"/>
              <w:right w:val="single" w:color="000000" w:sz="4" w:space="0"/>
            </w:tcBorders>
            <w:vAlign w:val="center"/>
          </w:tcPr>
          <w:p w14:paraId="651635E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天津音乐学院韩冰</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2CC">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8月22日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EC9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6A6E9F99">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DC2B">
            <w:pPr>
              <w:widowControl/>
              <w:jc w:val="center"/>
              <w:textAlignment w:val="center"/>
              <w:rPr>
                <w:rFonts w:eastAsia="宋体" w:cstheme="minorHAnsi"/>
                <w:color w:val="000000"/>
                <w:sz w:val="20"/>
                <w:szCs w:val="20"/>
              </w:rPr>
            </w:pPr>
            <w:r>
              <w:rPr>
                <w:rFonts w:eastAsia="宋体" w:cstheme="minorHAnsi"/>
                <w:color w:val="000000"/>
                <w:kern w:val="0"/>
                <w:sz w:val="20"/>
                <w:szCs w:val="20"/>
              </w:rPr>
              <w:t>13</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129">
            <w:pPr>
              <w:jc w:val="center"/>
              <w:rPr>
                <w:rFonts w:ascii="宋体" w:hAnsi="宋体" w:eastAsia="宋体" w:cs="宋体"/>
                <w:color w:val="000000"/>
                <w:sz w:val="20"/>
                <w:szCs w:val="20"/>
              </w:rPr>
            </w:pPr>
            <w:r>
              <w:rPr>
                <w:rFonts w:hint="eastAsia"/>
                <w:color w:val="000000"/>
                <w:sz w:val="20"/>
                <w:szCs w:val="20"/>
              </w:rPr>
              <w:t>铮铮琮琮——中国扬琴之美</w:t>
            </w:r>
          </w:p>
        </w:tc>
        <w:tc>
          <w:tcPr>
            <w:tcW w:w="2223" w:type="dxa"/>
            <w:tcBorders>
              <w:top w:val="single" w:color="000000" w:sz="4" w:space="0"/>
              <w:left w:val="single" w:color="000000" w:sz="4" w:space="0"/>
              <w:bottom w:val="single" w:color="000000" w:sz="4" w:space="0"/>
              <w:right w:val="single" w:color="000000" w:sz="4" w:space="0"/>
            </w:tcBorders>
            <w:vAlign w:val="center"/>
          </w:tcPr>
          <w:p w14:paraId="18E26F2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天津音乐学院韩冰</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1705">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8月27日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67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003D0D16">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9A28">
            <w:pPr>
              <w:widowControl/>
              <w:jc w:val="center"/>
              <w:textAlignment w:val="center"/>
              <w:rPr>
                <w:rFonts w:eastAsia="宋体" w:cstheme="minorHAnsi"/>
                <w:color w:val="000000"/>
                <w:sz w:val="20"/>
                <w:szCs w:val="20"/>
              </w:rPr>
            </w:pPr>
            <w:r>
              <w:rPr>
                <w:rFonts w:eastAsia="宋体" w:cstheme="minorHAnsi"/>
                <w:color w:val="000000"/>
                <w:kern w:val="0"/>
                <w:sz w:val="20"/>
                <w:szCs w:val="20"/>
              </w:rPr>
              <w:t>14</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C7C0">
            <w:pPr>
              <w:jc w:val="center"/>
              <w:rPr>
                <w:rFonts w:ascii="宋体" w:hAnsi="宋体" w:eastAsia="宋体" w:cs="宋体"/>
                <w:color w:val="000000"/>
                <w:sz w:val="20"/>
                <w:szCs w:val="20"/>
              </w:rPr>
            </w:pPr>
            <w:r>
              <w:rPr>
                <w:rFonts w:hint="eastAsia"/>
                <w:color w:val="000000"/>
                <w:sz w:val="20"/>
                <w:szCs w:val="20"/>
              </w:rPr>
              <w:t>铮铮琮琮——中国扬琴之美</w:t>
            </w:r>
          </w:p>
        </w:tc>
        <w:tc>
          <w:tcPr>
            <w:tcW w:w="2223" w:type="dxa"/>
            <w:tcBorders>
              <w:top w:val="single" w:color="000000" w:sz="4" w:space="0"/>
              <w:left w:val="single" w:color="000000" w:sz="4" w:space="0"/>
              <w:bottom w:val="single" w:color="000000" w:sz="4" w:space="0"/>
              <w:right w:val="single" w:color="000000" w:sz="4" w:space="0"/>
            </w:tcBorders>
            <w:vAlign w:val="center"/>
          </w:tcPr>
          <w:p w14:paraId="77DED4B5">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天津音乐学院曲妍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A4B">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11月12日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08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5EA3CE5D">
        <w:tblPrEx>
          <w:tblCellMar>
            <w:top w:w="0" w:type="dxa"/>
            <w:left w:w="108" w:type="dxa"/>
            <w:bottom w:w="0" w:type="dxa"/>
            <w:right w:w="108" w:type="dxa"/>
          </w:tblCellMar>
        </w:tblPrEx>
        <w:trPr>
          <w:trHeight w:val="65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103">
            <w:pPr>
              <w:widowControl/>
              <w:jc w:val="center"/>
              <w:textAlignment w:val="center"/>
              <w:rPr>
                <w:rFonts w:eastAsia="宋体" w:cstheme="minorHAnsi"/>
                <w:color w:val="000000"/>
                <w:sz w:val="20"/>
                <w:szCs w:val="20"/>
              </w:rPr>
            </w:pPr>
            <w:r>
              <w:rPr>
                <w:rFonts w:eastAsia="宋体" w:cstheme="minorHAnsi"/>
                <w:color w:val="000000"/>
                <w:kern w:val="0"/>
                <w:sz w:val="20"/>
                <w:szCs w:val="20"/>
              </w:rPr>
              <w:t>15</w:t>
            </w:r>
          </w:p>
        </w:tc>
        <w:tc>
          <w:tcPr>
            <w:tcW w:w="3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5686">
            <w:pPr>
              <w:jc w:val="center"/>
              <w:rPr>
                <w:rFonts w:ascii="宋体" w:hAnsi="宋体" w:eastAsia="宋体" w:cs="宋体"/>
                <w:color w:val="000000"/>
                <w:sz w:val="20"/>
                <w:szCs w:val="20"/>
              </w:rPr>
            </w:pPr>
            <w:r>
              <w:rPr>
                <w:rFonts w:hint="eastAsia"/>
                <w:color w:val="000000"/>
                <w:sz w:val="20"/>
                <w:szCs w:val="20"/>
              </w:rPr>
              <w:t>雅俗共抒民族之声——中国三弦经典名曲赏析</w:t>
            </w:r>
          </w:p>
        </w:tc>
        <w:tc>
          <w:tcPr>
            <w:tcW w:w="2223" w:type="dxa"/>
            <w:tcBorders>
              <w:top w:val="single" w:color="000000" w:sz="4" w:space="0"/>
              <w:left w:val="single" w:color="000000" w:sz="4" w:space="0"/>
              <w:bottom w:val="single" w:color="000000" w:sz="4" w:space="0"/>
              <w:right w:val="single" w:color="000000" w:sz="4" w:space="0"/>
            </w:tcBorders>
            <w:vAlign w:val="center"/>
          </w:tcPr>
          <w:p w14:paraId="5D3C3103">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天津音乐学院曲妍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43A">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11月26日</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3B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bl>
    <w:p w14:paraId="7BF2FEF6">
      <w:pPr>
        <w:rPr>
          <w:rFonts w:ascii="黑体" w:hAnsi="黑体" w:eastAsia="黑体"/>
          <w:sz w:val="30"/>
          <w:szCs w:val="30"/>
        </w:rPr>
      </w:pPr>
    </w:p>
    <w:p w14:paraId="342C0AB2">
      <w:pPr>
        <w:jc w:val="center"/>
        <w:rPr>
          <w:rFonts w:ascii="黑体" w:hAnsi="黑体" w:eastAsia="黑体"/>
          <w:sz w:val="30"/>
          <w:szCs w:val="30"/>
        </w:rPr>
      </w:pPr>
      <w:r>
        <w:rPr>
          <w:rFonts w:hint="eastAsia" w:ascii="黑体" w:hAnsi="黑体" w:eastAsia="黑体"/>
          <w:sz w:val="30"/>
          <w:szCs w:val="30"/>
        </w:rPr>
        <w:t>“音乐大讲堂”系列</w:t>
      </w:r>
      <w:r>
        <w:rPr>
          <w:rFonts w:ascii="黑体" w:hAnsi="黑体" w:eastAsia="黑体"/>
          <w:sz w:val="30"/>
          <w:szCs w:val="30"/>
        </w:rPr>
        <w:t>活动</w:t>
      </w:r>
    </w:p>
    <w:tbl>
      <w:tblPr>
        <w:tblStyle w:val="25"/>
        <w:tblW w:w="9135" w:type="dxa"/>
        <w:jc w:val="center"/>
        <w:tblLayout w:type="fixed"/>
        <w:tblCellMar>
          <w:top w:w="0" w:type="dxa"/>
          <w:left w:w="108" w:type="dxa"/>
          <w:bottom w:w="0" w:type="dxa"/>
          <w:right w:w="108" w:type="dxa"/>
        </w:tblCellMar>
      </w:tblPr>
      <w:tblGrid>
        <w:gridCol w:w="884"/>
        <w:gridCol w:w="2551"/>
        <w:gridCol w:w="2115"/>
        <w:gridCol w:w="1706"/>
        <w:gridCol w:w="1879"/>
      </w:tblGrid>
      <w:tr w14:paraId="1D603122">
        <w:tblPrEx>
          <w:tblCellMar>
            <w:top w:w="0" w:type="dxa"/>
            <w:left w:w="108" w:type="dxa"/>
            <w:bottom w:w="0" w:type="dxa"/>
            <w:right w:w="108" w:type="dxa"/>
          </w:tblCellMar>
        </w:tblPrEx>
        <w:trPr>
          <w:trHeight w:val="518" w:hRule="atLeast"/>
          <w:jc w:val="center"/>
        </w:trPr>
        <w:tc>
          <w:tcPr>
            <w:tcW w:w="884"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noWrap/>
            <w:vAlign w:val="center"/>
          </w:tcPr>
          <w:p w14:paraId="18A314B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551"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435ED0A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讲座主题</w:t>
            </w:r>
          </w:p>
        </w:tc>
        <w:tc>
          <w:tcPr>
            <w:tcW w:w="2115"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2778640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主讲人</w:t>
            </w:r>
          </w:p>
        </w:tc>
        <w:tc>
          <w:tcPr>
            <w:tcW w:w="1706"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50A2189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1879"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75962D9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5489DB20">
        <w:tblPrEx>
          <w:tblCellMar>
            <w:top w:w="0" w:type="dxa"/>
            <w:left w:w="108" w:type="dxa"/>
            <w:bottom w:w="0" w:type="dxa"/>
            <w:right w:w="108" w:type="dxa"/>
          </w:tblCellMar>
        </w:tblPrEx>
        <w:trPr>
          <w:trHeight w:val="4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9A43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A2DBB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运河音乐文化——手风琴艺术的多样性</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076CEEB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天津音乐学院曹雪松</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90E768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4月6日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AE73FD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46F36E5F">
        <w:tblPrEx>
          <w:tblCellMar>
            <w:top w:w="0" w:type="dxa"/>
            <w:left w:w="108" w:type="dxa"/>
            <w:bottom w:w="0" w:type="dxa"/>
            <w:right w:w="108" w:type="dxa"/>
          </w:tblCellMar>
        </w:tblPrEx>
        <w:trPr>
          <w:trHeight w:val="480" w:hRule="atLeast"/>
          <w:jc w:val="center"/>
        </w:trPr>
        <w:tc>
          <w:tcPr>
            <w:tcW w:w="8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A82C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551" w:type="dxa"/>
            <w:tcBorders>
              <w:top w:val="single" w:color="auto" w:sz="4" w:space="0"/>
              <w:left w:val="single" w:color="000000" w:sz="4" w:space="0"/>
              <w:bottom w:val="single" w:color="auto" w:sz="4" w:space="0"/>
              <w:right w:val="single" w:color="000000" w:sz="4" w:space="0"/>
            </w:tcBorders>
            <w:shd w:val="clear" w:color="auto" w:fill="auto"/>
            <w:vAlign w:val="center"/>
          </w:tcPr>
          <w:p w14:paraId="19B839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AI时代运河文化音乐联盟的协同治理</w:t>
            </w:r>
          </w:p>
        </w:tc>
        <w:tc>
          <w:tcPr>
            <w:tcW w:w="2115" w:type="dxa"/>
            <w:tcBorders>
              <w:top w:val="single" w:color="auto" w:sz="4" w:space="0"/>
              <w:left w:val="single" w:color="000000" w:sz="4" w:space="0"/>
              <w:bottom w:val="single" w:color="auto" w:sz="4" w:space="0"/>
              <w:right w:val="single" w:color="000000" w:sz="4" w:space="0"/>
            </w:tcBorders>
            <w:shd w:val="clear" w:color="auto" w:fill="auto"/>
            <w:vAlign w:val="center"/>
          </w:tcPr>
          <w:p w14:paraId="4B6F833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天津音乐学院任兀</w:t>
            </w:r>
          </w:p>
        </w:tc>
        <w:tc>
          <w:tcPr>
            <w:tcW w:w="1706" w:type="dxa"/>
            <w:tcBorders>
              <w:top w:val="single" w:color="auto" w:sz="4" w:space="0"/>
              <w:left w:val="single" w:color="000000" w:sz="4" w:space="0"/>
              <w:bottom w:val="single" w:color="auto" w:sz="4" w:space="0"/>
              <w:right w:val="single" w:color="000000" w:sz="4" w:space="0"/>
            </w:tcBorders>
            <w:shd w:val="clear" w:color="auto" w:fill="auto"/>
            <w:vAlign w:val="center"/>
          </w:tcPr>
          <w:p w14:paraId="100A13D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4月26日</w:t>
            </w:r>
          </w:p>
        </w:tc>
        <w:tc>
          <w:tcPr>
            <w:tcW w:w="1879" w:type="dxa"/>
            <w:tcBorders>
              <w:top w:val="single" w:color="auto" w:sz="4" w:space="0"/>
              <w:left w:val="single" w:color="000000" w:sz="4" w:space="0"/>
              <w:bottom w:val="single" w:color="auto" w:sz="4" w:space="0"/>
              <w:right w:val="single" w:color="000000" w:sz="4" w:space="0"/>
            </w:tcBorders>
            <w:shd w:val="clear" w:color="auto" w:fill="auto"/>
            <w:vAlign w:val="center"/>
          </w:tcPr>
          <w:p w14:paraId="6DA751A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647B9AC3">
        <w:tblPrEx>
          <w:tblCellMar>
            <w:top w:w="0" w:type="dxa"/>
            <w:left w:w="108" w:type="dxa"/>
            <w:bottom w:w="0" w:type="dxa"/>
            <w:right w:w="108" w:type="dxa"/>
          </w:tblCellMar>
        </w:tblPrEx>
        <w:trPr>
          <w:trHeight w:val="72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E07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7C373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歌从运河来——大运河沿岸《绣荷包》旋律学探究</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202FBD3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天津音乐学院石林昆</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279DB3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5月24日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77DC963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177ED6AC">
        <w:tblPrEx>
          <w:tblCellMar>
            <w:top w:w="0" w:type="dxa"/>
            <w:left w:w="108" w:type="dxa"/>
            <w:bottom w:w="0" w:type="dxa"/>
            <w:right w:w="108" w:type="dxa"/>
          </w:tblCellMar>
        </w:tblPrEx>
        <w:trPr>
          <w:trHeight w:val="720" w:hRule="atLeast"/>
          <w:jc w:val="center"/>
        </w:trPr>
        <w:tc>
          <w:tcPr>
            <w:tcW w:w="8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4ED22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551" w:type="dxa"/>
            <w:tcBorders>
              <w:top w:val="single" w:color="auto" w:sz="4" w:space="0"/>
              <w:left w:val="single" w:color="000000" w:sz="4" w:space="0"/>
              <w:bottom w:val="single" w:color="auto" w:sz="4" w:space="0"/>
              <w:right w:val="single" w:color="000000" w:sz="4" w:space="0"/>
            </w:tcBorders>
            <w:shd w:val="clear" w:color="auto" w:fill="auto"/>
            <w:vAlign w:val="center"/>
          </w:tcPr>
          <w:p w14:paraId="4851656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古典时期钢琴奏鸣曲的发展与特点——以海顿、莫扎特和贝多芬作品为例</w:t>
            </w:r>
          </w:p>
        </w:tc>
        <w:tc>
          <w:tcPr>
            <w:tcW w:w="2115" w:type="dxa"/>
            <w:tcBorders>
              <w:top w:val="single" w:color="auto" w:sz="4" w:space="0"/>
              <w:left w:val="single" w:color="000000" w:sz="4" w:space="0"/>
              <w:bottom w:val="single" w:color="auto" w:sz="4" w:space="0"/>
              <w:right w:val="single" w:color="000000" w:sz="4" w:space="0"/>
            </w:tcBorders>
            <w:shd w:val="clear" w:color="auto" w:fill="auto"/>
            <w:vAlign w:val="center"/>
          </w:tcPr>
          <w:p w14:paraId="75AC4FF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天津音乐学院白添怡</w:t>
            </w:r>
          </w:p>
        </w:tc>
        <w:tc>
          <w:tcPr>
            <w:tcW w:w="1706" w:type="dxa"/>
            <w:tcBorders>
              <w:top w:val="single" w:color="auto" w:sz="4" w:space="0"/>
              <w:left w:val="single" w:color="000000" w:sz="4" w:space="0"/>
              <w:bottom w:val="single" w:color="auto" w:sz="4" w:space="0"/>
              <w:right w:val="single" w:color="000000" w:sz="4" w:space="0"/>
            </w:tcBorders>
            <w:shd w:val="clear" w:color="auto" w:fill="auto"/>
            <w:vAlign w:val="center"/>
          </w:tcPr>
          <w:p w14:paraId="6E84F3B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5月24日</w:t>
            </w:r>
          </w:p>
        </w:tc>
        <w:tc>
          <w:tcPr>
            <w:tcW w:w="1879" w:type="dxa"/>
            <w:tcBorders>
              <w:top w:val="single" w:color="auto" w:sz="4" w:space="0"/>
              <w:left w:val="single" w:color="000000" w:sz="4" w:space="0"/>
              <w:bottom w:val="single" w:color="auto" w:sz="4" w:space="0"/>
              <w:right w:val="single" w:color="000000" w:sz="4" w:space="0"/>
            </w:tcBorders>
            <w:shd w:val="clear" w:color="auto" w:fill="auto"/>
            <w:vAlign w:val="center"/>
          </w:tcPr>
          <w:p w14:paraId="7D85F7C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70B7DDF9">
        <w:tblPrEx>
          <w:tblCellMar>
            <w:top w:w="0" w:type="dxa"/>
            <w:left w:w="108" w:type="dxa"/>
            <w:bottom w:w="0" w:type="dxa"/>
            <w:right w:w="108" w:type="dxa"/>
          </w:tblCellMar>
        </w:tblPrEx>
        <w:trPr>
          <w:trHeight w:val="4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E4E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214033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京津冀协同发展中的多元共振——萨克斯管艺术的跨区域文化实践</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04CD326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天津音乐学院王恒</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F1240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A300EE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72AA75C7">
        <w:tblPrEx>
          <w:tblCellMar>
            <w:top w:w="0" w:type="dxa"/>
            <w:left w:w="108" w:type="dxa"/>
            <w:bottom w:w="0" w:type="dxa"/>
            <w:right w:w="108" w:type="dxa"/>
          </w:tblCellMar>
        </w:tblPrEx>
        <w:trPr>
          <w:trHeight w:val="665" w:hRule="atLeast"/>
          <w:jc w:val="center"/>
        </w:trPr>
        <w:tc>
          <w:tcPr>
            <w:tcW w:w="88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58CB8C8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3DBB0B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京津冀联盟背景下的流行音乐发展：传承与创新</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6E1694B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天津音乐学院李严</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7353706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7月5日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30C872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0C71EE1E">
        <w:tblPrEx>
          <w:tblCellMar>
            <w:top w:w="0" w:type="dxa"/>
            <w:left w:w="108" w:type="dxa"/>
            <w:bottom w:w="0" w:type="dxa"/>
            <w:right w:w="108" w:type="dxa"/>
          </w:tblCellMar>
        </w:tblPrEx>
        <w:trPr>
          <w:trHeight w:val="480" w:hRule="atLeast"/>
          <w:jc w:val="center"/>
        </w:trPr>
        <w:tc>
          <w:tcPr>
            <w:tcW w:w="8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7548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E6A73D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《当代音乐创作里的传统密码》</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4EA10A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天津音乐学院王鹏</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28E076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9月6日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DBFA6E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22C48F72">
        <w:tblPrEx>
          <w:tblCellMar>
            <w:top w:w="0" w:type="dxa"/>
            <w:left w:w="108" w:type="dxa"/>
            <w:bottom w:w="0" w:type="dxa"/>
            <w:right w:w="108" w:type="dxa"/>
          </w:tblCellMar>
        </w:tblPrEx>
        <w:trPr>
          <w:trHeight w:val="480" w:hRule="atLeast"/>
          <w:jc w:val="center"/>
        </w:trPr>
        <w:tc>
          <w:tcPr>
            <w:tcW w:w="8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C8A9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551" w:type="dxa"/>
            <w:tcBorders>
              <w:top w:val="single" w:color="auto" w:sz="4" w:space="0"/>
              <w:left w:val="single" w:color="000000" w:sz="4" w:space="0"/>
              <w:bottom w:val="single" w:color="auto" w:sz="4" w:space="0"/>
              <w:right w:val="single" w:color="000000" w:sz="4" w:space="0"/>
            </w:tcBorders>
            <w:shd w:val="clear" w:color="auto" w:fill="auto"/>
            <w:vAlign w:val="center"/>
          </w:tcPr>
          <w:p w14:paraId="72159AD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运河载乐，津杭同歌：李叔同的学堂乐歌创作与美育旨趣</w:t>
            </w:r>
          </w:p>
        </w:tc>
        <w:tc>
          <w:tcPr>
            <w:tcW w:w="2115" w:type="dxa"/>
            <w:tcBorders>
              <w:top w:val="single" w:color="auto" w:sz="4" w:space="0"/>
              <w:left w:val="single" w:color="000000" w:sz="4" w:space="0"/>
              <w:bottom w:val="single" w:color="auto" w:sz="4" w:space="0"/>
              <w:right w:val="single" w:color="000000" w:sz="4" w:space="0"/>
            </w:tcBorders>
            <w:shd w:val="clear" w:color="auto" w:fill="auto"/>
            <w:vAlign w:val="center"/>
          </w:tcPr>
          <w:p w14:paraId="41E300D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天津音乐学院肖明霞</w:t>
            </w:r>
          </w:p>
        </w:tc>
        <w:tc>
          <w:tcPr>
            <w:tcW w:w="1706" w:type="dxa"/>
            <w:tcBorders>
              <w:top w:val="single" w:color="auto" w:sz="4" w:space="0"/>
              <w:left w:val="single" w:color="000000" w:sz="4" w:space="0"/>
              <w:bottom w:val="single" w:color="auto" w:sz="4" w:space="0"/>
              <w:right w:val="single" w:color="000000" w:sz="4" w:space="0"/>
            </w:tcBorders>
            <w:shd w:val="clear" w:color="auto" w:fill="auto"/>
            <w:vAlign w:val="center"/>
          </w:tcPr>
          <w:p w14:paraId="3CA3984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9月20日</w:t>
            </w:r>
          </w:p>
        </w:tc>
        <w:tc>
          <w:tcPr>
            <w:tcW w:w="1879" w:type="dxa"/>
            <w:tcBorders>
              <w:top w:val="single" w:color="auto" w:sz="4" w:space="0"/>
              <w:left w:val="single" w:color="000000" w:sz="4" w:space="0"/>
              <w:bottom w:val="single" w:color="auto" w:sz="4" w:space="0"/>
              <w:right w:val="single" w:color="000000" w:sz="4" w:space="0"/>
            </w:tcBorders>
            <w:shd w:val="clear" w:color="auto" w:fill="auto"/>
            <w:vAlign w:val="center"/>
          </w:tcPr>
          <w:p w14:paraId="6B1514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484C8511">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DC1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06BF3E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从水韵到琴韵——运河文化钢琴之旅</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87843E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天津音乐学院胡娅</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8D0BE3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9月21日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B1F3BF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5C7516F6">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9AD3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49657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“从宫廷沙龙到现代舞台”——浅谈室内乐四百年的历史发展</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0697035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天津音乐学院韩冰</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A67E41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10月5日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2EA71FA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183DF65F">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ED36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500EFC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从独奏到共鸣：钢琴在中国民族音乐中的协作艺术</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1FFCA66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天津音乐学院苑艺萍</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A896F5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10月12日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5819BA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081065E0">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148A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3ED9DC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“京津冀联盟”背景下的钢琴表演艺术——在思考中“恋”琴</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0DCA334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天津音乐学院戴毅杰</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11E2B2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10月17日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D6A0A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3DF812AB">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0EAF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1E3B09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《弦上京津冀——古筝的历史传承与艺术魅力》</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36FB8C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天津音乐学院曹雪梅</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B5BCB5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11月8日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B94291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r w14:paraId="157177B1">
        <w:tblPrEx>
          <w:tblCellMar>
            <w:top w:w="0" w:type="dxa"/>
            <w:left w:w="108" w:type="dxa"/>
            <w:bottom w:w="0" w:type="dxa"/>
            <w:right w:w="108" w:type="dxa"/>
          </w:tblCellMar>
        </w:tblPrEx>
        <w:trPr>
          <w:trHeight w:val="111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10B6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4E593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《上合峰会中的和合鼓韵》</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5AC23A4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天津音乐学院谢芳</w:t>
            </w:r>
          </w:p>
        </w:tc>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842635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11月30日</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5EA37F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三楼音乐讲座室</w:t>
            </w:r>
          </w:p>
        </w:tc>
      </w:tr>
    </w:tbl>
    <w:p w14:paraId="6C52F9A5">
      <w:pPr>
        <w:jc w:val="both"/>
        <w:rPr>
          <w:rFonts w:hint="eastAsia" w:ascii="黑体" w:hAnsi="黑体" w:eastAsia="黑体"/>
          <w:sz w:val="30"/>
          <w:szCs w:val="30"/>
        </w:rPr>
      </w:pPr>
    </w:p>
    <w:p w14:paraId="02FB4748">
      <w:pPr>
        <w:jc w:val="center"/>
        <w:rPr>
          <w:rFonts w:ascii="黑体" w:hAnsi="黑体" w:eastAsia="黑体"/>
          <w:sz w:val="30"/>
          <w:szCs w:val="30"/>
        </w:rPr>
      </w:pPr>
      <w:r>
        <w:rPr>
          <w:rFonts w:hint="eastAsia" w:ascii="黑体" w:hAnsi="黑体" w:eastAsia="黑体"/>
          <w:sz w:val="30"/>
          <w:szCs w:val="30"/>
        </w:rPr>
        <w:t>“</w:t>
      </w:r>
      <w:r>
        <w:rPr>
          <w:rFonts w:hint="eastAsia" w:ascii="黑体" w:hAnsi="黑体" w:eastAsia="黑体"/>
          <w:sz w:val="30"/>
          <w:szCs w:val="30"/>
          <w:lang w:val="en-US" w:eastAsia="zh-CN"/>
        </w:rPr>
        <w:t>天图国学堂</w:t>
      </w:r>
      <w:r>
        <w:rPr>
          <w:rFonts w:hint="eastAsia" w:ascii="黑体" w:hAnsi="黑体" w:eastAsia="黑体"/>
          <w:sz w:val="30"/>
          <w:szCs w:val="30"/>
        </w:rPr>
        <w:t>”系列</w:t>
      </w:r>
      <w:r>
        <w:rPr>
          <w:rFonts w:ascii="黑体" w:hAnsi="黑体" w:eastAsia="黑体"/>
          <w:sz w:val="30"/>
          <w:szCs w:val="30"/>
        </w:rPr>
        <w:t>活动</w:t>
      </w:r>
    </w:p>
    <w:tbl>
      <w:tblPr>
        <w:tblStyle w:val="25"/>
        <w:tblW w:w="9135" w:type="dxa"/>
        <w:jc w:val="center"/>
        <w:tblLayout w:type="fixed"/>
        <w:tblCellMar>
          <w:top w:w="0" w:type="dxa"/>
          <w:left w:w="108" w:type="dxa"/>
          <w:bottom w:w="0" w:type="dxa"/>
          <w:right w:w="108" w:type="dxa"/>
        </w:tblCellMar>
      </w:tblPr>
      <w:tblGrid>
        <w:gridCol w:w="783"/>
        <w:gridCol w:w="2532"/>
        <w:gridCol w:w="1521"/>
        <w:gridCol w:w="1873"/>
        <w:gridCol w:w="2426"/>
      </w:tblGrid>
      <w:tr w14:paraId="48FD18AA">
        <w:tblPrEx>
          <w:tblCellMar>
            <w:top w:w="0" w:type="dxa"/>
            <w:left w:w="108" w:type="dxa"/>
            <w:bottom w:w="0" w:type="dxa"/>
            <w:right w:w="108" w:type="dxa"/>
          </w:tblCellMar>
        </w:tblPrEx>
        <w:trPr>
          <w:trHeight w:val="518" w:hRule="atLeast"/>
          <w:jc w:val="center"/>
        </w:trPr>
        <w:tc>
          <w:tcPr>
            <w:tcW w:w="783"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noWrap/>
            <w:vAlign w:val="center"/>
          </w:tcPr>
          <w:p w14:paraId="44EA3C03">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532"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5C12667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讲座主题</w:t>
            </w:r>
          </w:p>
        </w:tc>
        <w:tc>
          <w:tcPr>
            <w:tcW w:w="1521"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001226B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主讲人</w:t>
            </w:r>
          </w:p>
        </w:tc>
        <w:tc>
          <w:tcPr>
            <w:tcW w:w="1873"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79A2F0C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讲座时间</w:t>
            </w:r>
          </w:p>
        </w:tc>
        <w:tc>
          <w:tcPr>
            <w:tcW w:w="2426"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14:paraId="10C5759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讲座地点</w:t>
            </w:r>
          </w:p>
        </w:tc>
      </w:tr>
      <w:tr w14:paraId="37715A97">
        <w:tblPrEx>
          <w:tblCellMar>
            <w:top w:w="0" w:type="dxa"/>
            <w:left w:w="108" w:type="dxa"/>
            <w:bottom w:w="0" w:type="dxa"/>
            <w:right w:w="108" w:type="dxa"/>
          </w:tblCellMar>
        </w:tblPrEx>
        <w:trPr>
          <w:trHeight w:val="48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F90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358E41F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《论语》研读活动第2期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A600E5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8F3943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10月18日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6D49F07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115CAC9E">
        <w:tblPrEx>
          <w:tblCellMar>
            <w:top w:w="0" w:type="dxa"/>
            <w:left w:w="108" w:type="dxa"/>
            <w:bottom w:w="0" w:type="dxa"/>
            <w:right w:w="108" w:type="dxa"/>
          </w:tblCellMar>
        </w:tblPrEx>
        <w:trPr>
          <w:trHeight w:val="480" w:hRule="atLeast"/>
          <w:jc w:val="center"/>
        </w:trPr>
        <w:tc>
          <w:tcPr>
            <w:tcW w:w="7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74775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532" w:type="dxa"/>
            <w:tcBorders>
              <w:top w:val="single" w:color="auto" w:sz="4" w:space="0"/>
              <w:left w:val="single" w:color="000000" w:sz="4" w:space="0"/>
              <w:bottom w:val="single" w:color="auto" w:sz="4" w:space="0"/>
              <w:right w:val="single" w:color="000000" w:sz="4" w:space="0"/>
            </w:tcBorders>
            <w:shd w:val="clear" w:color="auto" w:fill="auto"/>
            <w:vAlign w:val="center"/>
          </w:tcPr>
          <w:p w14:paraId="64C8F11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《论语》研读活动第3期</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14:paraId="60CD665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000000" w:sz="4" w:space="0"/>
              <w:bottom w:val="single" w:color="auto" w:sz="4" w:space="0"/>
              <w:right w:val="single" w:color="000000" w:sz="4" w:space="0"/>
            </w:tcBorders>
            <w:shd w:val="clear" w:color="auto" w:fill="auto"/>
            <w:vAlign w:val="center"/>
          </w:tcPr>
          <w:p w14:paraId="2458726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10月25日</w:t>
            </w:r>
          </w:p>
        </w:tc>
        <w:tc>
          <w:tcPr>
            <w:tcW w:w="2426" w:type="dxa"/>
            <w:tcBorders>
              <w:top w:val="single" w:color="auto" w:sz="4" w:space="0"/>
              <w:left w:val="single" w:color="000000" w:sz="4" w:space="0"/>
              <w:bottom w:val="single" w:color="auto" w:sz="4" w:space="0"/>
              <w:right w:val="single" w:color="000000" w:sz="4" w:space="0"/>
            </w:tcBorders>
            <w:shd w:val="clear" w:color="auto" w:fill="auto"/>
            <w:vAlign w:val="center"/>
          </w:tcPr>
          <w:p w14:paraId="7FE18CD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0EEB8C9F">
        <w:tblPrEx>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37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1568871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《论语》研读活动第4期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A26F92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3CBBF1C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11月1日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12E4B38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6AD33ED7">
        <w:tblPrEx>
          <w:tblCellMar>
            <w:top w:w="0" w:type="dxa"/>
            <w:left w:w="108" w:type="dxa"/>
            <w:bottom w:w="0" w:type="dxa"/>
            <w:right w:w="108" w:type="dxa"/>
          </w:tblCellMar>
        </w:tblPrEx>
        <w:trPr>
          <w:trHeight w:val="568" w:hRule="atLeast"/>
          <w:jc w:val="center"/>
        </w:trPr>
        <w:tc>
          <w:tcPr>
            <w:tcW w:w="7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25A0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532" w:type="dxa"/>
            <w:tcBorders>
              <w:top w:val="single" w:color="auto" w:sz="4" w:space="0"/>
              <w:left w:val="single" w:color="000000" w:sz="4" w:space="0"/>
              <w:bottom w:val="single" w:color="auto" w:sz="4" w:space="0"/>
              <w:right w:val="single" w:color="000000" w:sz="4" w:space="0"/>
            </w:tcBorders>
            <w:shd w:val="clear" w:color="auto" w:fill="auto"/>
            <w:vAlign w:val="center"/>
          </w:tcPr>
          <w:p w14:paraId="4A54DC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《论语》研读活动第5期</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14:paraId="3FCF91F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000000" w:sz="4" w:space="0"/>
              <w:bottom w:val="single" w:color="auto" w:sz="4" w:space="0"/>
              <w:right w:val="single" w:color="000000" w:sz="4" w:space="0"/>
            </w:tcBorders>
            <w:shd w:val="clear" w:color="auto" w:fill="auto"/>
            <w:vAlign w:val="center"/>
          </w:tcPr>
          <w:p w14:paraId="53CFAD1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11月8日</w:t>
            </w:r>
          </w:p>
        </w:tc>
        <w:tc>
          <w:tcPr>
            <w:tcW w:w="2426" w:type="dxa"/>
            <w:tcBorders>
              <w:top w:val="single" w:color="auto" w:sz="4" w:space="0"/>
              <w:left w:val="single" w:color="000000" w:sz="4" w:space="0"/>
              <w:bottom w:val="single" w:color="auto" w:sz="4" w:space="0"/>
              <w:right w:val="single" w:color="000000" w:sz="4" w:space="0"/>
            </w:tcBorders>
            <w:shd w:val="clear" w:color="auto" w:fill="auto"/>
            <w:vAlign w:val="center"/>
          </w:tcPr>
          <w:p w14:paraId="56B21F8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1B1E17DA">
        <w:tblPrEx>
          <w:tblCellMar>
            <w:top w:w="0" w:type="dxa"/>
            <w:left w:w="108" w:type="dxa"/>
            <w:bottom w:w="0" w:type="dxa"/>
            <w:right w:w="108" w:type="dxa"/>
          </w:tblCellMar>
        </w:tblPrEx>
        <w:trPr>
          <w:trHeight w:val="48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2E6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1CB7FE5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《论语》研读活动第6期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83D832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4930368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11月15日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0F2B374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52B4E7A7">
        <w:tblPrEx>
          <w:tblCellMar>
            <w:top w:w="0" w:type="dxa"/>
            <w:left w:w="108" w:type="dxa"/>
            <w:bottom w:w="0" w:type="dxa"/>
            <w:right w:w="108" w:type="dxa"/>
          </w:tblCellMar>
        </w:tblPrEx>
        <w:trPr>
          <w:trHeight w:val="524" w:hRule="atLeast"/>
          <w:jc w:val="center"/>
        </w:trPr>
        <w:tc>
          <w:tcPr>
            <w:tcW w:w="783"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714F29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78ECD32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《论语》研读活动第7期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870D53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624EFF2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11月22日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00049ED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75BEE94C">
        <w:tblPrEx>
          <w:tblCellMar>
            <w:top w:w="0" w:type="dxa"/>
            <w:left w:w="108" w:type="dxa"/>
            <w:bottom w:w="0" w:type="dxa"/>
            <w:right w:w="108" w:type="dxa"/>
          </w:tblCellMar>
        </w:tblPrEx>
        <w:trPr>
          <w:trHeight w:val="480"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6DF5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4E4F58F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《论语》研读活动第8期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4778C8C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2FBB593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11月29日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74B90C4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239EB945">
        <w:tblPrEx>
          <w:tblCellMar>
            <w:top w:w="0" w:type="dxa"/>
            <w:left w:w="108" w:type="dxa"/>
            <w:bottom w:w="0" w:type="dxa"/>
            <w:right w:w="108" w:type="dxa"/>
          </w:tblCellMar>
        </w:tblPrEx>
        <w:trPr>
          <w:trHeight w:val="480" w:hRule="atLeast"/>
          <w:jc w:val="center"/>
        </w:trPr>
        <w:tc>
          <w:tcPr>
            <w:tcW w:w="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FA5C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532" w:type="dxa"/>
            <w:tcBorders>
              <w:top w:val="single" w:color="auto" w:sz="4" w:space="0"/>
              <w:left w:val="single" w:color="000000" w:sz="4" w:space="0"/>
              <w:bottom w:val="single" w:color="auto" w:sz="4" w:space="0"/>
              <w:right w:val="single" w:color="000000" w:sz="4" w:space="0"/>
            </w:tcBorders>
            <w:shd w:val="clear" w:color="auto" w:fill="auto"/>
            <w:vAlign w:val="center"/>
          </w:tcPr>
          <w:p w14:paraId="4AF6AB7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《论语》研读活动第9期</w:t>
            </w:r>
          </w:p>
        </w:tc>
        <w:tc>
          <w:tcPr>
            <w:tcW w:w="1521" w:type="dxa"/>
            <w:tcBorders>
              <w:top w:val="single" w:color="auto" w:sz="4" w:space="0"/>
              <w:left w:val="single" w:color="000000" w:sz="4" w:space="0"/>
              <w:bottom w:val="single" w:color="auto" w:sz="4" w:space="0"/>
              <w:right w:val="single" w:color="000000" w:sz="4" w:space="0"/>
            </w:tcBorders>
            <w:shd w:val="clear" w:color="auto" w:fill="auto"/>
            <w:vAlign w:val="center"/>
          </w:tcPr>
          <w:p w14:paraId="503292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000000" w:sz="4" w:space="0"/>
              <w:bottom w:val="single" w:color="auto" w:sz="4" w:space="0"/>
              <w:right w:val="single" w:color="000000" w:sz="4" w:space="0"/>
            </w:tcBorders>
            <w:shd w:val="clear" w:color="auto" w:fill="auto"/>
            <w:vAlign w:val="center"/>
          </w:tcPr>
          <w:p w14:paraId="05FAC59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12月6日</w:t>
            </w:r>
          </w:p>
        </w:tc>
        <w:tc>
          <w:tcPr>
            <w:tcW w:w="2426" w:type="dxa"/>
            <w:tcBorders>
              <w:top w:val="single" w:color="auto" w:sz="4" w:space="0"/>
              <w:left w:val="single" w:color="000000" w:sz="4" w:space="0"/>
              <w:bottom w:val="single" w:color="auto" w:sz="4" w:space="0"/>
              <w:right w:val="single" w:color="000000" w:sz="4" w:space="0"/>
            </w:tcBorders>
            <w:shd w:val="clear" w:color="auto" w:fill="auto"/>
            <w:vAlign w:val="center"/>
          </w:tcPr>
          <w:p w14:paraId="442B3BB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3BDF085A">
        <w:tblPrEx>
          <w:tblCellMar>
            <w:top w:w="0" w:type="dxa"/>
            <w:left w:w="108" w:type="dxa"/>
            <w:bottom w:w="0" w:type="dxa"/>
            <w:right w:w="108" w:type="dxa"/>
          </w:tblCellMar>
        </w:tblPrEx>
        <w:trPr>
          <w:trHeight w:val="474"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EAC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0D6866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《论语》研读活动第10期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591FA65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06EABD9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12月13日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4E37B4A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156A86F7">
        <w:tblPrEx>
          <w:tblCellMar>
            <w:top w:w="0" w:type="dxa"/>
            <w:left w:w="108" w:type="dxa"/>
            <w:bottom w:w="0" w:type="dxa"/>
            <w:right w:w="108" w:type="dxa"/>
          </w:tblCellMar>
        </w:tblPrEx>
        <w:trPr>
          <w:trHeight w:val="64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B5FE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481F6E9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《论语》研读活动第11期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0570CB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1DA9A52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12月20日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172A213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4E9794D1">
        <w:tblPrEx>
          <w:tblCellMar>
            <w:top w:w="0" w:type="dxa"/>
            <w:left w:w="108" w:type="dxa"/>
            <w:bottom w:w="0" w:type="dxa"/>
            <w:right w:w="108" w:type="dxa"/>
          </w:tblCellMar>
        </w:tblPrEx>
        <w:trPr>
          <w:trHeight w:val="660"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9E45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18CB173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《论语》研读活动第12期</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7E9356E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志愿者</w:t>
            </w:r>
          </w:p>
        </w:tc>
        <w:tc>
          <w:tcPr>
            <w:tcW w:w="1873" w:type="dxa"/>
            <w:tcBorders>
              <w:top w:val="single" w:color="auto" w:sz="4" w:space="0"/>
              <w:left w:val="single" w:color="auto" w:sz="4" w:space="0"/>
              <w:bottom w:val="single" w:color="auto" w:sz="4" w:space="0"/>
              <w:right w:val="single" w:color="auto" w:sz="4" w:space="0"/>
            </w:tcBorders>
            <w:shd w:val="clear" w:color="auto" w:fill="auto"/>
            <w:vAlign w:val="center"/>
          </w:tcPr>
          <w:p w14:paraId="57CCD0E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12月27日</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14:paraId="240CCC7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bl>
    <w:p w14:paraId="0D5368CC">
      <w:pPr>
        <w:rPr>
          <w:rFonts w:ascii="黑体" w:hAnsi="黑体" w:eastAsia="黑体"/>
          <w:sz w:val="30"/>
          <w:szCs w:val="30"/>
        </w:rPr>
      </w:pPr>
    </w:p>
    <w:p w14:paraId="7A0D3F80">
      <w:pPr>
        <w:jc w:val="center"/>
        <w:rPr>
          <w:rFonts w:ascii="黑体" w:hAnsi="黑体" w:eastAsia="黑体"/>
          <w:sz w:val="30"/>
          <w:szCs w:val="30"/>
        </w:rPr>
      </w:pPr>
      <w:r>
        <w:rPr>
          <w:rFonts w:hint="eastAsia" w:ascii="黑体" w:hAnsi="黑体" w:eastAsia="黑体"/>
          <w:sz w:val="30"/>
          <w:szCs w:val="30"/>
        </w:rPr>
        <w:t>“古籍课程讲座”</w:t>
      </w:r>
    </w:p>
    <w:tbl>
      <w:tblPr>
        <w:tblStyle w:val="25"/>
        <w:tblW w:w="8974" w:type="dxa"/>
        <w:jc w:val="center"/>
        <w:tblLayout w:type="fixed"/>
        <w:tblCellMar>
          <w:top w:w="0" w:type="dxa"/>
          <w:left w:w="108" w:type="dxa"/>
          <w:bottom w:w="0" w:type="dxa"/>
          <w:right w:w="108" w:type="dxa"/>
        </w:tblCellMar>
      </w:tblPr>
      <w:tblGrid>
        <w:gridCol w:w="782"/>
        <w:gridCol w:w="3794"/>
        <w:gridCol w:w="1668"/>
        <w:gridCol w:w="2730"/>
      </w:tblGrid>
      <w:tr w14:paraId="2140F894">
        <w:tblPrEx>
          <w:tblCellMar>
            <w:top w:w="0" w:type="dxa"/>
            <w:left w:w="108" w:type="dxa"/>
            <w:bottom w:w="0" w:type="dxa"/>
            <w:right w:w="108" w:type="dxa"/>
          </w:tblCellMar>
        </w:tblPrEx>
        <w:trPr>
          <w:trHeight w:val="68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94A0CC1">
            <w:pPr>
              <w:widowControl/>
              <w:jc w:val="center"/>
              <w:textAlignment w:val="center"/>
              <w:rPr>
                <w:rFonts w:eastAsia="宋体" w:cstheme="minorHAnsi"/>
                <w:b/>
                <w:bCs/>
                <w:color w:val="000000"/>
                <w:sz w:val="20"/>
                <w:szCs w:val="20"/>
              </w:rPr>
            </w:pPr>
            <w:r>
              <w:rPr>
                <w:rFonts w:hAnsi="宋体" w:eastAsia="宋体" w:cstheme="minorHAnsi"/>
                <w:b/>
                <w:bCs/>
                <w:color w:val="000000"/>
                <w:kern w:val="0"/>
                <w:sz w:val="20"/>
                <w:szCs w:val="20"/>
              </w:rPr>
              <w:t>序号</w:t>
            </w:r>
          </w:p>
        </w:tc>
        <w:tc>
          <w:tcPr>
            <w:tcW w:w="37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D840AC">
            <w:pPr>
              <w:widowControl/>
              <w:jc w:val="center"/>
              <w:textAlignment w:val="center"/>
              <w:rPr>
                <w:rFonts w:eastAsia="宋体" w:cstheme="minorHAnsi"/>
                <w:b/>
                <w:bCs/>
                <w:color w:val="000000"/>
                <w:sz w:val="20"/>
                <w:szCs w:val="20"/>
              </w:rPr>
            </w:pPr>
            <w:r>
              <w:rPr>
                <w:rFonts w:hAnsi="宋体" w:eastAsia="宋体" w:cstheme="minorHAnsi"/>
                <w:b/>
                <w:bCs/>
                <w:color w:val="000000"/>
                <w:kern w:val="0"/>
                <w:sz w:val="20"/>
                <w:szCs w:val="20"/>
              </w:rPr>
              <w:t>讲座主题</w:t>
            </w:r>
          </w:p>
        </w:tc>
        <w:tc>
          <w:tcPr>
            <w:tcW w:w="166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35EA49">
            <w:pPr>
              <w:widowControl/>
              <w:jc w:val="center"/>
              <w:textAlignment w:val="center"/>
              <w:rPr>
                <w:rFonts w:eastAsia="宋体" w:cstheme="minorHAnsi"/>
                <w:b/>
                <w:bCs/>
                <w:color w:val="000000"/>
                <w:sz w:val="20"/>
                <w:szCs w:val="20"/>
              </w:rPr>
            </w:pPr>
            <w:r>
              <w:rPr>
                <w:rFonts w:hAnsi="宋体" w:eastAsia="宋体" w:cstheme="minorHAnsi"/>
                <w:b/>
                <w:bCs/>
                <w:color w:val="000000"/>
                <w:kern w:val="0"/>
                <w:sz w:val="20"/>
                <w:szCs w:val="20"/>
              </w:rPr>
              <w:t>讲座时间</w:t>
            </w:r>
          </w:p>
        </w:tc>
        <w:tc>
          <w:tcPr>
            <w:tcW w:w="27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E69F09F">
            <w:pPr>
              <w:widowControl/>
              <w:jc w:val="center"/>
              <w:textAlignment w:val="center"/>
              <w:rPr>
                <w:rFonts w:eastAsia="宋体" w:cstheme="minorHAnsi"/>
                <w:b/>
                <w:bCs/>
                <w:color w:val="000000"/>
                <w:sz w:val="20"/>
                <w:szCs w:val="20"/>
              </w:rPr>
            </w:pPr>
            <w:r>
              <w:rPr>
                <w:rFonts w:hAnsi="宋体" w:eastAsia="宋体" w:cstheme="minorHAnsi"/>
                <w:b/>
                <w:bCs/>
                <w:color w:val="000000"/>
                <w:kern w:val="0"/>
                <w:sz w:val="20"/>
                <w:szCs w:val="20"/>
              </w:rPr>
              <w:t>讲座地点</w:t>
            </w:r>
          </w:p>
        </w:tc>
      </w:tr>
      <w:tr w14:paraId="51A04AE5">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000F">
            <w:pPr>
              <w:widowControl/>
              <w:jc w:val="center"/>
              <w:textAlignment w:val="center"/>
              <w:rPr>
                <w:rFonts w:eastAsia="宋体" w:cstheme="minorHAnsi"/>
                <w:color w:val="000000"/>
                <w:sz w:val="20"/>
                <w:szCs w:val="20"/>
              </w:rPr>
            </w:pPr>
            <w:r>
              <w:rPr>
                <w:rFonts w:eastAsia="宋体" w:cstheme="minorHAnsi"/>
                <w:color w:val="000000"/>
                <w:kern w:val="0"/>
                <w:sz w:val="20"/>
                <w:szCs w:val="20"/>
              </w:rPr>
              <w:t>1</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256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津沽迎春 运河载韵——古籍里的天津运河</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89B">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C4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w:t>
            </w:r>
          </w:p>
        </w:tc>
      </w:tr>
      <w:tr w14:paraId="5C3C8736">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03E5">
            <w:pPr>
              <w:widowControl/>
              <w:jc w:val="center"/>
              <w:textAlignment w:val="center"/>
              <w:rPr>
                <w:rFonts w:eastAsia="宋体" w:cstheme="minorHAnsi"/>
                <w:color w:val="000000"/>
                <w:sz w:val="20"/>
                <w:szCs w:val="20"/>
              </w:rPr>
            </w:pPr>
            <w:r>
              <w:rPr>
                <w:rFonts w:eastAsia="宋体" w:cstheme="minorHAnsi"/>
                <w:color w:val="000000"/>
                <w:kern w:val="0"/>
                <w:sz w:val="20"/>
                <w:szCs w:val="20"/>
              </w:rPr>
              <w:t>2</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D5C">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在修经中修行——记北京市文物局图书资料中心所藏佛经的修复</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397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840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天津市红桥区铃铛阁街道睦华里党群服务中心</w:t>
            </w:r>
          </w:p>
        </w:tc>
      </w:tr>
      <w:tr w14:paraId="5747FFA8">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02D4">
            <w:pPr>
              <w:widowControl/>
              <w:jc w:val="center"/>
              <w:textAlignment w:val="center"/>
              <w:rPr>
                <w:rFonts w:eastAsia="宋体" w:cstheme="minorHAnsi"/>
                <w:color w:val="000000"/>
                <w:sz w:val="20"/>
                <w:szCs w:val="20"/>
              </w:rPr>
            </w:pPr>
            <w:r>
              <w:rPr>
                <w:rFonts w:eastAsia="宋体" w:cstheme="minorHAnsi"/>
                <w:color w:val="000000"/>
                <w:kern w:val="0"/>
                <w:sz w:val="20"/>
                <w:szCs w:val="20"/>
              </w:rPr>
              <w:t>3</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B2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哪吒形象的演变过程及其文化意义</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E7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3月30日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331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7EFD6857">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B03E">
            <w:pPr>
              <w:widowControl/>
              <w:jc w:val="center"/>
              <w:textAlignment w:val="center"/>
              <w:rPr>
                <w:rFonts w:eastAsia="宋体" w:cstheme="minorHAnsi"/>
                <w:color w:val="000000"/>
                <w:sz w:val="20"/>
                <w:szCs w:val="20"/>
              </w:rPr>
            </w:pPr>
            <w:r>
              <w:rPr>
                <w:rFonts w:eastAsia="宋体" w:cstheme="minorHAnsi"/>
                <w:color w:val="000000"/>
                <w:kern w:val="0"/>
                <w:sz w:val="20"/>
                <w:szCs w:val="20"/>
              </w:rPr>
              <w:t>4</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F6B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俗世文澜——李庆辰的《醉茶志怪》与天津运河文化</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B8AB">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5月5日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748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140D1152">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BC01">
            <w:pPr>
              <w:widowControl/>
              <w:jc w:val="center"/>
              <w:textAlignment w:val="center"/>
              <w:rPr>
                <w:rFonts w:eastAsia="宋体" w:cstheme="minorHAnsi"/>
                <w:color w:val="000000"/>
                <w:sz w:val="20"/>
                <w:szCs w:val="20"/>
              </w:rPr>
            </w:pPr>
            <w:r>
              <w:rPr>
                <w:rFonts w:eastAsia="宋体" w:cstheme="minorHAnsi"/>
                <w:color w:val="000000"/>
                <w:kern w:val="0"/>
                <w:sz w:val="20"/>
                <w:szCs w:val="20"/>
              </w:rPr>
              <w:t>5</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98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用纸墨穿越时间的方法——碑帖传拓技艺</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BD3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6月14日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E1A3">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5A9B4067">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27DE">
            <w:pPr>
              <w:widowControl/>
              <w:jc w:val="center"/>
              <w:textAlignment w:val="center"/>
              <w:rPr>
                <w:rFonts w:eastAsia="宋体" w:cstheme="minorHAnsi"/>
                <w:color w:val="000000"/>
                <w:sz w:val="20"/>
                <w:szCs w:val="20"/>
              </w:rPr>
            </w:pPr>
            <w:r>
              <w:rPr>
                <w:rFonts w:eastAsia="宋体" w:cstheme="minorHAnsi"/>
                <w:color w:val="000000"/>
                <w:kern w:val="0"/>
                <w:sz w:val="20"/>
                <w:szCs w:val="20"/>
              </w:rPr>
              <w:t>6</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88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人情味与烟火气——“食圣”袁枚与《随园食单》</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B3C4">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6月21日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287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75A3C8BD">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8F4">
            <w:pPr>
              <w:widowControl/>
              <w:jc w:val="center"/>
              <w:textAlignment w:val="center"/>
              <w:rPr>
                <w:rFonts w:eastAsia="宋体" w:cstheme="minorHAnsi"/>
                <w:color w:val="000000"/>
                <w:sz w:val="20"/>
                <w:szCs w:val="20"/>
              </w:rPr>
            </w:pPr>
            <w:r>
              <w:rPr>
                <w:rFonts w:eastAsia="宋体" w:cstheme="minorHAnsi"/>
                <w:color w:val="000000"/>
                <w:kern w:val="0"/>
                <w:sz w:val="20"/>
                <w:szCs w:val="20"/>
              </w:rPr>
              <w:t>7</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63F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《国朝文类》与元代知识分子的价值认同</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037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7月10日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FFA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天津汇高花园酒店</w:t>
            </w:r>
          </w:p>
        </w:tc>
      </w:tr>
      <w:tr w14:paraId="6B0778BD">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CC6C">
            <w:pPr>
              <w:widowControl/>
              <w:jc w:val="center"/>
              <w:textAlignment w:val="center"/>
              <w:rPr>
                <w:rFonts w:eastAsia="宋体" w:cstheme="minorHAnsi"/>
                <w:color w:val="000000"/>
                <w:kern w:val="0"/>
                <w:sz w:val="20"/>
                <w:szCs w:val="20"/>
              </w:rPr>
            </w:pPr>
          </w:p>
          <w:p w14:paraId="0465F625">
            <w:pPr>
              <w:widowControl/>
              <w:jc w:val="center"/>
              <w:textAlignment w:val="center"/>
              <w:rPr>
                <w:rFonts w:hint="eastAsia" w:eastAsia="宋体" w:cstheme="minorHAnsi"/>
                <w:color w:val="000000"/>
                <w:kern w:val="0"/>
                <w:sz w:val="20"/>
                <w:szCs w:val="20"/>
                <w:lang w:val="en-US" w:eastAsia="zh-CN"/>
              </w:rPr>
            </w:pPr>
            <w:r>
              <w:rPr>
                <w:rFonts w:hint="eastAsia" w:eastAsia="宋体" w:cstheme="minorHAnsi"/>
                <w:color w:val="000000"/>
                <w:kern w:val="0"/>
                <w:sz w:val="20"/>
                <w:szCs w:val="20"/>
                <w:lang w:val="en-US" w:eastAsia="zh-CN"/>
              </w:rPr>
              <w:t>8</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06A">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杨柳青古镇的前世今生——基于《杨柳青小志》</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0C27">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9月6日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EEBE">
            <w:pPr>
              <w:keepNext w:val="0"/>
              <w:keepLines w:val="0"/>
              <w:widowControl/>
              <w:suppressLineNumbers w:val="0"/>
              <w:jc w:val="center"/>
              <w:textAlignment w:val="center"/>
              <w:rPr>
                <w:rFonts w:hint="eastAsia"/>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文化中心馆区古籍文献部五楼会议室</w:t>
            </w:r>
          </w:p>
        </w:tc>
      </w:tr>
      <w:tr w14:paraId="165E4A51">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EC67">
            <w:pPr>
              <w:widowControl/>
              <w:jc w:val="center"/>
              <w:textAlignment w:val="center"/>
              <w:rPr>
                <w:rFonts w:hint="eastAsia" w:eastAsia="宋体" w:cstheme="minorHAnsi"/>
                <w:color w:val="000000"/>
                <w:sz w:val="20"/>
                <w:szCs w:val="20"/>
                <w:lang w:eastAsia="zh-CN"/>
              </w:rPr>
            </w:pPr>
            <w:r>
              <w:rPr>
                <w:rFonts w:hint="eastAsia" w:eastAsia="宋体" w:cstheme="minorHAnsi"/>
                <w:color w:val="000000"/>
                <w:kern w:val="0"/>
                <w:sz w:val="20"/>
                <w:szCs w:val="20"/>
                <w:lang w:val="en-US" w:eastAsia="zh-CN"/>
              </w:rPr>
              <w:t>9</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B1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天津图书馆藏宋刻本《通鉴纪事本末》</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83D">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9月20日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2691">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文化中心馆区古籍文献部五楼会议室</w:t>
            </w:r>
          </w:p>
        </w:tc>
      </w:tr>
      <w:tr w14:paraId="03C7AE6E">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BD66">
            <w:pPr>
              <w:widowControl/>
              <w:jc w:val="center"/>
              <w:textAlignment w:val="center"/>
              <w:rPr>
                <w:rFonts w:hint="default" w:eastAsia="宋体" w:cstheme="minorHAnsi"/>
                <w:color w:val="000000"/>
                <w:kern w:val="0"/>
                <w:sz w:val="20"/>
                <w:szCs w:val="20"/>
                <w:lang w:val="en-US" w:eastAsia="zh-CN"/>
              </w:rPr>
            </w:pPr>
            <w:r>
              <w:rPr>
                <w:rFonts w:hint="eastAsia" w:eastAsia="宋体" w:cstheme="minorHAnsi"/>
                <w:color w:val="000000"/>
                <w:kern w:val="0"/>
                <w:sz w:val="20"/>
                <w:szCs w:val="20"/>
                <w:lang w:val="en-US" w:eastAsia="zh-CN"/>
              </w:rPr>
              <w:t>10</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FD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我在天图读古籍 我在天图修文物——2025年全国科普月读者活动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16AF">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9月6日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1C4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文化中心馆区古籍文献部五楼会议室</w:t>
            </w:r>
          </w:p>
        </w:tc>
      </w:tr>
      <w:tr w14:paraId="0C1494DE">
        <w:tblPrEx>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553">
            <w:pPr>
              <w:widowControl/>
              <w:jc w:val="center"/>
              <w:textAlignment w:val="center"/>
              <w:rPr>
                <w:rFonts w:hint="default" w:eastAsia="宋体" w:cstheme="minorHAnsi"/>
                <w:color w:val="000000"/>
                <w:kern w:val="0"/>
                <w:sz w:val="20"/>
                <w:szCs w:val="20"/>
                <w:lang w:val="en-US" w:eastAsia="zh-CN"/>
              </w:rPr>
            </w:pPr>
            <w:r>
              <w:rPr>
                <w:rFonts w:hint="eastAsia" w:eastAsia="宋体" w:cstheme="minorHAnsi"/>
                <w:color w:val="000000"/>
                <w:kern w:val="0"/>
                <w:sz w:val="20"/>
                <w:szCs w:val="20"/>
                <w:lang w:val="en-US" w:eastAsia="zh-CN"/>
              </w:rPr>
              <w:t>11</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FF2">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我在天图读古籍 我在天图修文物——2025年全国科普月读者活动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2A3">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9月20日</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21C6">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文化中心馆区古籍文献部五楼会议室</w:t>
            </w:r>
          </w:p>
        </w:tc>
      </w:tr>
    </w:tbl>
    <w:p w14:paraId="21B18E2A">
      <w:pPr>
        <w:jc w:val="both"/>
        <w:rPr>
          <w:rFonts w:hint="eastAsia" w:ascii="黑体" w:hAnsi="黑体" w:eastAsia="黑体"/>
          <w:sz w:val="30"/>
          <w:szCs w:val="30"/>
        </w:rPr>
      </w:pPr>
    </w:p>
    <w:p w14:paraId="5C7979A3">
      <w:pPr>
        <w:jc w:val="both"/>
        <w:rPr>
          <w:rFonts w:hint="eastAsia" w:ascii="黑体" w:hAnsi="黑体" w:eastAsia="黑体"/>
          <w:sz w:val="30"/>
          <w:szCs w:val="30"/>
        </w:rPr>
      </w:pPr>
    </w:p>
    <w:p w14:paraId="6326D8EB">
      <w:pPr>
        <w:jc w:val="center"/>
        <w:rPr>
          <w:rFonts w:hint="default" w:ascii="黑体" w:hAnsi="黑体" w:eastAsia="黑体"/>
          <w:sz w:val="30"/>
          <w:szCs w:val="30"/>
          <w:lang w:val="en-US" w:eastAsia="zh-CN"/>
        </w:rPr>
      </w:pPr>
      <w:r>
        <w:rPr>
          <w:rFonts w:hint="eastAsia" w:ascii="黑体" w:hAnsi="黑体" w:eastAsia="黑体"/>
          <w:sz w:val="30"/>
          <w:szCs w:val="30"/>
        </w:rPr>
        <w:t>“数字体验区主题活动”</w:t>
      </w:r>
      <w:r>
        <w:rPr>
          <w:rFonts w:hint="eastAsia" w:ascii="黑体" w:hAnsi="黑体" w:eastAsia="黑体"/>
          <w:sz w:val="30"/>
          <w:szCs w:val="30"/>
          <w:lang w:val="en-US" w:eastAsia="zh-CN"/>
        </w:rPr>
        <w:t>系列活动</w:t>
      </w:r>
    </w:p>
    <w:tbl>
      <w:tblPr>
        <w:tblStyle w:val="25"/>
        <w:tblW w:w="8586" w:type="dxa"/>
        <w:jc w:val="center"/>
        <w:tblLayout w:type="fixed"/>
        <w:tblCellMar>
          <w:top w:w="0" w:type="dxa"/>
          <w:left w:w="108" w:type="dxa"/>
          <w:bottom w:w="0" w:type="dxa"/>
          <w:right w:w="108" w:type="dxa"/>
        </w:tblCellMar>
      </w:tblPr>
      <w:tblGrid>
        <w:gridCol w:w="1064"/>
        <w:gridCol w:w="3125"/>
        <w:gridCol w:w="2612"/>
        <w:gridCol w:w="1785"/>
      </w:tblGrid>
      <w:tr w14:paraId="7746A9F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45C8D4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1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A3FE4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26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5FF4A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178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73A010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397EE9C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132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天天听书《新国学故事》</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8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1月1日-19日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2C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2E59A21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39A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0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科普新视界丨恐龙奇遇记</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1月1日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8CD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728BFE2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2E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A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科普新视界丨智慧父母沙龙</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7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1月5日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5D6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77418C6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B2D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京津冀少年科技行之天津站——梦想启航新征程</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1月25日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C4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2DEED3B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073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133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天天听书《新国学故事》</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20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1月1日-19日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C19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线上</w:t>
            </w:r>
          </w:p>
        </w:tc>
      </w:tr>
      <w:tr w14:paraId="163F57A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7EA">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A85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天天听书《中国传统文化》</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33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3月7日-3月30日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FA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线上</w:t>
            </w:r>
          </w:p>
        </w:tc>
      </w:tr>
      <w:tr w14:paraId="2916266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6DB">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E7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天天听书《中国传统文化》</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9D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4月1日-4月30日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089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线上</w:t>
            </w:r>
          </w:p>
        </w:tc>
      </w:tr>
      <w:tr w14:paraId="1501B36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468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DF0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天天听书《中国传统文化》</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8AB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5月1日-5月31日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EFD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线上</w:t>
            </w:r>
          </w:p>
        </w:tc>
      </w:tr>
      <w:tr w14:paraId="52AFDFE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F11">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F2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天天听书《中国传统文化》</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AE4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7月1日-7月9日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F5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线下</w:t>
            </w:r>
          </w:p>
        </w:tc>
      </w:tr>
    </w:tbl>
    <w:p w14:paraId="7769D298">
      <w:pPr>
        <w:rPr>
          <w:rFonts w:ascii="黑体" w:hAnsi="黑体" w:eastAsia="黑体"/>
          <w:sz w:val="30"/>
          <w:szCs w:val="30"/>
        </w:rPr>
      </w:pPr>
    </w:p>
    <w:p w14:paraId="1B6B45A2">
      <w:pPr>
        <w:jc w:val="center"/>
        <w:rPr>
          <w:rFonts w:hint="default" w:ascii="黑体" w:hAnsi="黑体" w:eastAsia="黑体"/>
          <w:sz w:val="30"/>
          <w:szCs w:val="30"/>
          <w:lang w:val="en-US" w:eastAsia="zh-CN"/>
        </w:rPr>
      </w:pPr>
      <w:r>
        <w:rPr>
          <w:rFonts w:hint="eastAsia" w:ascii="黑体" w:hAnsi="黑体" w:eastAsia="黑体"/>
          <w:sz w:val="30"/>
          <w:szCs w:val="30"/>
        </w:rPr>
        <w:t>“海河共读 运河华章”</w:t>
      </w:r>
      <w:r>
        <w:rPr>
          <w:rFonts w:hint="eastAsia" w:ascii="黑体" w:hAnsi="黑体" w:eastAsia="黑体"/>
          <w:sz w:val="30"/>
          <w:szCs w:val="30"/>
          <w:lang w:val="en-US" w:eastAsia="zh-CN"/>
        </w:rPr>
        <w:t>系列活动</w:t>
      </w:r>
    </w:p>
    <w:tbl>
      <w:tblPr>
        <w:tblStyle w:val="25"/>
        <w:tblW w:w="8586" w:type="dxa"/>
        <w:jc w:val="center"/>
        <w:tblLayout w:type="fixed"/>
        <w:tblCellMar>
          <w:top w:w="0" w:type="dxa"/>
          <w:left w:w="108" w:type="dxa"/>
          <w:bottom w:w="0" w:type="dxa"/>
          <w:right w:w="108" w:type="dxa"/>
        </w:tblCellMar>
      </w:tblPr>
      <w:tblGrid>
        <w:gridCol w:w="1064"/>
        <w:gridCol w:w="3125"/>
        <w:gridCol w:w="2119"/>
        <w:gridCol w:w="2278"/>
      </w:tblGrid>
      <w:tr w14:paraId="531C4F0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BCCE8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1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924C26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211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C1F996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27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E9A915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76B75DF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0B1D">
            <w:pPr>
              <w:widowControl/>
              <w:jc w:val="center"/>
              <w:textAlignment w:val="center"/>
              <w:rPr>
                <w:rFonts w:hint="eastAsia" w:ascii="宋体" w:hAnsi="宋体" w:eastAsia="宋体" w:cs="宋体"/>
                <w:color w:val="000000"/>
                <w:kern w:val="0"/>
                <w:sz w:val="20"/>
                <w:szCs w:val="20"/>
                <w:lang w:val="en-US" w:eastAsia="zh-CN"/>
              </w:rPr>
            </w:pPr>
          </w:p>
          <w:p w14:paraId="388F7583">
            <w:pPr>
              <w:widowControl/>
              <w:jc w:val="center"/>
              <w:textAlignment w:val="center"/>
              <w:rPr>
                <w:rFonts w:hint="eastAsia" w:ascii="宋体" w:hAnsi="宋体" w:eastAsia="宋体" w:cs="宋体"/>
                <w:color w:val="000000"/>
                <w:kern w:val="0"/>
                <w:sz w:val="20"/>
                <w:szCs w:val="20"/>
                <w:lang w:val="en-US" w:eastAsia="zh-CN"/>
              </w:rPr>
            </w:pPr>
          </w:p>
          <w:p w14:paraId="02ED08F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p w14:paraId="28B93465">
            <w:pPr>
              <w:widowControl/>
              <w:jc w:val="center"/>
              <w:textAlignment w:val="center"/>
              <w:rPr>
                <w:rFonts w:hint="eastAsia" w:ascii="宋体" w:hAnsi="宋体" w:eastAsia="宋体" w:cs="宋体"/>
                <w:color w:val="000000"/>
                <w:kern w:val="0"/>
                <w:sz w:val="20"/>
                <w:szCs w:val="20"/>
                <w:lang w:val="en-US" w:eastAsia="zh-CN"/>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F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运河华章”津城阅读马拉松挑战赛主赛场活动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E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三楼C区北侧（音乐图书馆对面）</w:t>
            </w:r>
          </w:p>
        </w:tc>
      </w:tr>
      <w:tr w14:paraId="1A66258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0F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7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和平区图书馆</w:t>
            </w:r>
          </w:p>
        </w:tc>
      </w:tr>
      <w:tr w14:paraId="38BB5AD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9E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91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F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河西区图书馆</w:t>
            </w:r>
          </w:p>
        </w:tc>
      </w:tr>
      <w:tr w14:paraId="742402E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AC3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E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8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0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河东区图书馆</w:t>
            </w:r>
          </w:p>
        </w:tc>
      </w:tr>
      <w:tr w14:paraId="3C63965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5FF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7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73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河北区图书馆</w:t>
            </w:r>
          </w:p>
        </w:tc>
      </w:tr>
      <w:tr w14:paraId="274B9C7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101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6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7A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南开区图书馆</w:t>
            </w:r>
          </w:p>
        </w:tc>
      </w:tr>
      <w:tr w14:paraId="6A8B83E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8E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D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D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红桥区图书馆</w:t>
            </w:r>
          </w:p>
        </w:tc>
      </w:tr>
      <w:tr w14:paraId="11E8248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8CD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C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D3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西青区图书馆</w:t>
            </w:r>
          </w:p>
        </w:tc>
      </w:tr>
      <w:tr w14:paraId="5F81B334">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925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72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东丽区图书馆</w:t>
            </w:r>
          </w:p>
        </w:tc>
      </w:tr>
      <w:tr w14:paraId="763A780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278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8F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1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北辰区图书馆</w:t>
            </w:r>
          </w:p>
        </w:tc>
      </w:tr>
      <w:tr w14:paraId="2F2C747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53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BD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7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6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津南区图书馆</w:t>
            </w:r>
          </w:p>
        </w:tc>
      </w:tr>
      <w:tr w14:paraId="6274D98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26A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DD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9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07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泰达图书馆档案馆</w:t>
            </w:r>
          </w:p>
        </w:tc>
      </w:tr>
      <w:tr w14:paraId="1E5DE21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01D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0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F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90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滨海新区图书馆</w:t>
            </w:r>
          </w:p>
        </w:tc>
      </w:tr>
      <w:tr w14:paraId="62CF004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EE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22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3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A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中新天津生态城图书档案馆</w:t>
            </w:r>
          </w:p>
        </w:tc>
      </w:tr>
      <w:tr w14:paraId="10C5249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7B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17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保税区文化中心图书馆档案馆</w:t>
            </w:r>
          </w:p>
        </w:tc>
      </w:tr>
      <w:tr w14:paraId="498FE8C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79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F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9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宁河区图书馆</w:t>
            </w:r>
          </w:p>
        </w:tc>
      </w:tr>
      <w:tr w14:paraId="6B3A429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767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18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4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7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宝坻区图书馆</w:t>
            </w:r>
          </w:p>
        </w:tc>
      </w:tr>
      <w:tr w14:paraId="64EBABE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9C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5E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A8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武清区图书馆</w:t>
            </w:r>
          </w:p>
        </w:tc>
      </w:tr>
      <w:tr w14:paraId="58B7BBC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27D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7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C9D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静海区图书馆</w:t>
            </w:r>
          </w:p>
        </w:tc>
      </w:tr>
      <w:tr w14:paraId="1272311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26E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79F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蓟州区图书馆</w:t>
            </w:r>
          </w:p>
        </w:tc>
      </w:tr>
      <w:tr w14:paraId="36343C4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2F6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D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C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C9E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地铁11号线大运河文化主题地铁站</w:t>
            </w:r>
          </w:p>
        </w:tc>
      </w:tr>
      <w:tr w14:paraId="316CA9F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C8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64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4DA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国图·津湾文创空间</w:t>
            </w:r>
          </w:p>
        </w:tc>
      </w:tr>
      <w:tr w14:paraId="249F73B4">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500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23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84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“海河共读 运河华章”津城阅读马拉松挑战赛分赛场活动</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B3E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EAD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广州购书中心天津店</w:t>
            </w:r>
          </w:p>
        </w:tc>
      </w:tr>
    </w:tbl>
    <w:p w14:paraId="219A690B">
      <w:pPr>
        <w:jc w:val="center"/>
        <w:rPr>
          <w:rFonts w:hint="default" w:ascii="黑体" w:hAnsi="黑体" w:eastAsia="黑体"/>
          <w:sz w:val="30"/>
          <w:szCs w:val="30"/>
          <w:lang w:val="en-US" w:eastAsia="zh-CN"/>
        </w:rPr>
      </w:pPr>
      <w:r>
        <w:rPr>
          <w:rFonts w:hint="eastAsia" w:ascii="黑体" w:hAnsi="黑体" w:eastAsia="黑体"/>
          <w:sz w:val="30"/>
          <w:szCs w:val="30"/>
        </w:rPr>
        <w:t>“绿书签·好书伴我成长”</w:t>
      </w:r>
      <w:r>
        <w:rPr>
          <w:rFonts w:hint="eastAsia" w:ascii="黑体" w:hAnsi="黑体" w:eastAsia="黑体"/>
          <w:sz w:val="30"/>
          <w:szCs w:val="30"/>
          <w:lang w:val="en-US" w:eastAsia="zh-CN"/>
        </w:rPr>
        <w:t>系列活动</w:t>
      </w:r>
    </w:p>
    <w:tbl>
      <w:tblPr>
        <w:tblStyle w:val="25"/>
        <w:tblW w:w="8586" w:type="dxa"/>
        <w:jc w:val="center"/>
        <w:tblLayout w:type="fixed"/>
        <w:tblCellMar>
          <w:top w:w="0" w:type="dxa"/>
          <w:left w:w="108" w:type="dxa"/>
          <w:bottom w:w="0" w:type="dxa"/>
          <w:right w:w="108" w:type="dxa"/>
        </w:tblCellMar>
      </w:tblPr>
      <w:tblGrid>
        <w:gridCol w:w="1064"/>
        <w:gridCol w:w="3125"/>
        <w:gridCol w:w="2119"/>
        <w:gridCol w:w="2278"/>
      </w:tblGrid>
      <w:tr w14:paraId="20077B4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972B06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1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AB293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211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064A0D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27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91CC51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327FAD44">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6362">
            <w:pPr>
              <w:widowControl/>
              <w:jc w:val="center"/>
              <w:textAlignment w:val="center"/>
              <w:rPr>
                <w:rFonts w:hint="eastAsia" w:ascii="宋体" w:hAnsi="宋体" w:eastAsia="宋体" w:cs="宋体"/>
                <w:color w:val="000000"/>
                <w:kern w:val="0"/>
                <w:sz w:val="20"/>
                <w:szCs w:val="20"/>
                <w:lang w:val="en-US" w:eastAsia="zh-CN"/>
              </w:rPr>
            </w:pPr>
          </w:p>
          <w:p w14:paraId="212FB483">
            <w:pPr>
              <w:widowControl/>
              <w:jc w:val="center"/>
              <w:textAlignment w:val="center"/>
              <w:rPr>
                <w:rFonts w:hint="eastAsia" w:ascii="宋体" w:hAnsi="宋体" w:eastAsia="宋体" w:cs="宋体"/>
                <w:color w:val="000000"/>
                <w:kern w:val="0"/>
                <w:sz w:val="20"/>
                <w:szCs w:val="20"/>
                <w:lang w:val="en-US" w:eastAsia="zh-CN"/>
              </w:rPr>
            </w:pPr>
          </w:p>
          <w:p w14:paraId="3B29A65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p w14:paraId="46E0116A">
            <w:pPr>
              <w:widowControl/>
              <w:jc w:val="center"/>
              <w:textAlignment w:val="center"/>
              <w:rPr>
                <w:rFonts w:hint="eastAsia" w:ascii="宋体" w:hAnsi="宋体" w:eastAsia="宋体" w:cs="宋体"/>
                <w:color w:val="000000"/>
                <w:kern w:val="0"/>
                <w:sz w:val="20"/>
                <w:szCs w:val="20"/>
                <w:lang w:val="en-US" w:eastAsia="zh-CN"/>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2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“绿书签·好书伴我成长”征文（小学组）和平区区级比赛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5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1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和平区图书馆</w:t>
            </w:r>
          </w:p>
        </w:tc>
      </w:tr>
      <w:tr w14:paraId="64C2C9A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2A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9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“绿书签·好书伴我成长”征文（小学组）河东区级比赛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D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FD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河东区图书馆</w:t>
            </w:r>
          </w:p>
        </w:tc>
      </w:tr>
      <w:tr w14:paraId="672A38B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B4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4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“绿书签·好书伴我成长”征文（小学组）南开区区区级比赛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F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南开区图书馆</w:t>
            </w:r>
          </w:p>
        </w:tc>
      </w:tr>
      <w:tr w14:paraId="605E67A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57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“绿书签·好书伴我成长”征文（小学组）河西区区级比赛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河西区图书馆</w:t>
            </w:r>
          </w:p>
        </w:tc>
      </w:tr>
      <w:tr w14:paraId="4D5E19B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40B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D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“绿书签·好书伴我成长”征文（小学组）河北区区级比赛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1E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河北区图书馆</w:t>
            </w:r>
          </w:p>
        </w:tc>
      </w:tr>
      <w:tr w14:paraId="441FC08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EE5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B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“绿书签·好书伴我成长”征文（小学组）红桥区区级比赛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8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0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红桥区图书馆</w:t>
            </w:r>
          </w:p>
        </w:tc>
      </w:tr>
      <w:tr w14:paraId="199CFABA">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41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“绿书签·好书伴我成长”征文（小学组）东丽区区级比赛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4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3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东丽区图书馆</w:t>
            </w:r>
          </w:p>
        </w:tc>
      </w:tr>
      <w:tr w14:paraId="124B76E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81B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C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“绿书签·好书伴我成长”征文（小学组）津南区区级比赛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A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津南区图书馆</w:t>
            </w:r>
          </w:p>
        </w:tc>
      </w:tr>
      <w:tr w14:paraId="4D73730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726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E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“绿书签·好书伴我成长”征文（小学组）西青区区级比赛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D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西青区图书馆</w:t>
            </w:r>
          </w:p>
        </w:tc>
      </w:tr>
      <w:tr w14:paraId="0C372F62">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3E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3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“绿书签·好书伴我成长”征文（小学组）北辰区区级比赛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5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北辰区教育局</w:t>
            </w:r>
          </w:p>
        </w:tc>
      </w:tr>
      <w:tr w14:paraId="5CCF9F1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8E5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D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“绿书签·好书伴我成长”征文（小学组）武清区区级比赛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D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0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武清区图书馆</w:t>
            </w:r>
          </w:p>
        </w:tc>
      </w:tr>
      <w:tr w14:paraId="70D013C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03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9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“绿书签·好书伴我成长”征文（小学组）宝坻区区级比赛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F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宝坻区图书馆</w:t>
            </w:r>
          </w:p>
        </w:tc>
      </w:tr>
      <w:tr w14:paraId="4C01DA7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DA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C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“绿书签·好书伴我成长”征文（小学组）宁河区区级比赛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D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19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宁河区图书馆</w:t>
            </w:r>
          </w:p>
        </w:tc>
      </w:tr>
      <w:tr w14:paraId="47386C8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04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A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“绿书签·好书伴我成长”征文（小学组）静海区区级比赛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9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静海区图书馆</w:t>
            </w:r>
          </w:p>
        </w:tc>
      </w:tr>
      <w:tr w14:paraId="2FCB15B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B7B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2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“绿书签·好书伴我成长”征文（小学组）蓟州区区级比赛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78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蓟州区图书馆</w:t>
            </w:r>
          </w:p>
        </w:tc>
      </w:tr>
      <w:tr w14:paraId="3F29505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8A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0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“绿书签·好书伴我成长”征文（小学组）滨海新区区级比赛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2C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滨海新区图书馆</w:t>
            </w:r>
          </w:p>
        </w:tc>
      </w:tr>
      <w:tr w14:paraId="7E87066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DEF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E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“绿书签·好书伴我成长”征文（中学组）和平区区级比赛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2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和平区图书馆</w:t>
            </w:r>
          </w:p>
        </w:tc>
      </w:tr>
      <w:tr w14:paraId="62736B1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EA1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7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“绿书签·好书伴我成长”征文（中学组）河东区级比赛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02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11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河东区图书馆</w:t>
            </w:r>
          </w:p>
        </w:tc>
      </w:tr>
      <w:tr w14:paraId="3B6CCA9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5A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7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“绿书签·好书伴我成长”征文（中学组）南开区区区级比赛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EA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南开区图书馆</w:t>
            </w:r>
          </w:p>
        </w:tc>
      </w:tr>
      <w:tr w14:paraId="4BF10064">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9A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“绿书签·好书伴我成长”征文（中学组）河西区区级比赛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24C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河西区图书馆</w:t>
            </w:r>
          </w:p>
        </w:tc>
      </w:tr>
      <w:tr w14:paraId="0CD8F87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D0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A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“绿书签·好书伴我成长”征文（中学组）河北区区级比赛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D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7F1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河北区图书馆</w:t>
            </w:r>
          </w:p>
        </w:tc>
      </w:tr>
      <w:tr w14:paraId="1157F3B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89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B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“绿书签·好书伴我成长”征文（中学组）红桥区区级比赛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1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09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红桥区图书馆</w:t>
            </w:r>
          </w:p>
        </w:tc>
      </w:tr>
      <w:tr w14:paraId="40046AE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0D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23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1E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“绿书签·好书伴我成长”征文（中学组）东丽区区级比赛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E39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C1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东丽区图书馆</w:t>
            </w:r>
          </w:p>
        </w:tc>
      </w:tr>
      <w:tr w14:paraId="34B1889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E0E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“绿书签·好书伴我成长”征文（中学组）津南区区级比赛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BF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津南区图书馆</w:t>
            </w:r>
          </w:p>
        </w:tc>
      </w:tr>
      <w:tr w14:paraId="20443D0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1E5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D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“绿书签·好书伴我成长”征文（中学组）西青区区级比赛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C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5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西青区图书馆</w:t>
            </w:r>
          </w:p>
        </w:tc>
      </w:tr>
      <w:tr w14:paraId="4E93E64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7C6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9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“绿书签·好书伴我成长”征文（中学组）北辰区区级比赛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C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北辰区教育局</w:t>
            </w:r>
          </w:p>
        </w:tc>
      </w:tr>
      <w:tr w14:paraId="01F4A9F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5F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D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“绿书签·好书伴我成长”征文（中学组）武清区区级比赛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9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8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武清区图书馆</w:t>
            </w:r>
          </w:p>
        </w:tc>
      </w:tr>
      <w:tr w14:paraId="2A1BA332">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412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“绿书签·好书伴我成长”征文（中学组）宝坻区区级比赛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A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宝坻区图书馆</w:t>
            </w:r>
          </w:p>
        </w:tc>
      </w:tr>
      <w:tr w14:paraId="6DEBD9C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483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“绿书签·好书伴我成长”征文（中学组）宁河区区级比赛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8E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46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宁河区图书馆</w:t>
            </w:r>
          </w:p>
        </w:tc>
      </w:tr>
      <w:tr w14:paraId="5026CC2F">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470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“绿书签·好书伴我成长”征文（中学组）静海区区级比赛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A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1C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静海区图书馆</w:t>
            </w:r>
          </w:p>
        </w:tc>
      </w:tr>
      <w:tr w14:paraId="730B03C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3C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D6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“绿书签·好书伴我成长”征文（中学组）蓟州区区级比赛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7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蓟州区图书馆</w:t>
            </w:r>
          </w:p>
        </w:tc>
      </w:tr>
      <w:tr w14:paraId="2C33156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6CB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“绿书签·好书伴我成长”征文（中学组）滨海新区区级比赛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1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8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滨海新区图书馆</w:t>
            </w:r>
          </w:p>
        </w:tc>
      </w:tr>
      <w:tr w14:paraId="53BC6F5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0F4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“绿书签·好书伴我成长”诵读（小学组）和平区区级比赛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和平区图书馆</w:t>
            </w:r>
          </w:p>
        </w:tc>
      </w:tr>
      <w:tr w14:paraId="51ED7F62">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F83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9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“绿书签·好书伴我成长”诵读（小学组）河东区级比赛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9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河东区图书馆</w:t>
            </w:r>
          </w:p>
        </w:tc>
      </w:tr>
      <w:tr w14:paraId="054E684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E11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“绿书签·好书伴我成长”诵读（小学组）南开区区区级比赛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3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21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南开区图书馆</w:t>
            </w:r>
          </w:p>
        </w:tc>
      </w:tr>
      <w:tr w14:paraId="4EA8133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37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8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“绿书签·好书伴我成长”诵读（小学组）河西区区级比赛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2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河西区图书馆</w:t>
            </w:r>
          </w:p>
        </w:tc>
      </w:tr>
      <w:tr w14:paraId="4DBFA16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A3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6F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“绿书签·好书伴我成长”诵读（小学组）河北区区级比赛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F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D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河北区图书馆</w:t>
            </w:r>
          </w:p>
        </w:tc>
      </w:tr>
      <w:tr w14:paraId="7FC0FDF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91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6A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“绿书签·好书伴我成长”诵读（小学组）红桥区区级比赛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B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3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红桥区图书馆</w:t>
            </w:r>
          </w:p>
        </w:tc>
      </w:tr>
      <w:tr w14:paraId="29852A9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760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5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“绿书签·好书伴我成长”诵读（小学组）东丽区区级比赛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4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东丽区图书馆</w:t>
            </w:r>
          </w:p>
        </w:tc>
      </w:tr>
      <w:tr w14:paraId="7558799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20B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“绿书签·好书伴我成长”诵读（小学组）津南区区级比赛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88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9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津南区图书馆</w:t>
            </w:r>
          </w:p>
        </w:tc>
      </w:tr>
      <w:tr w14:paraId="3B957039">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EE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“绿书签·好书伴我成长”诵读（小学组）西青区区级比赛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72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西青区图书馆</w:t>
            </w:r>
          </w:p>
        </w:tc>
      </w:tr>
      <w:tr w14:paraId="5A1B7ED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FB7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“绿书签·好书伴我成长”诵读（小学组）北辰区区级比赛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B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北辰区教育局</w:t>
            </w:r>
          </w:p>
        </w:tc>
      </w:tr>
      <w:tr w14:paraId="3B85A9F2">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8D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2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“绿书签·好书伴我成长”诵读（小学组）武清区区级比赛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E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0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武清区图书馆</w:t>
            </w:r>
          </w:p>
        </w:tc>
      </w:tr>
      <w:tr w14:paraId="228902E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85C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“绿书签·好书伴我成长”诵读（小学组）宝坻区区级比赛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宝坻区图书馆</w:t>
            </w:r>
          </w:p>
        </w:tc>
      </w:tr>
      <w:tr w14:paraId="187EAAA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31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CB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“绿书签·好书伴我成长”诵读（小学组）宁河区区级比赛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9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宁河区图书馆</w:t>
            </w:r>
          </w:p>
        </w:tc>
      </w:tr>
      <w:tr w14:paraId="74AEDFF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9F6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“绿书签·好书伴我成长”诵读（小学组）静海区区级比赛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2D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8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静海区图书馆</w:t>
            </w:r>
          </w:p>
        </w:tc>
      </w:tr>
      <w:tr w14:paraId="13E680A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55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C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“绿书签·好书伴我成长”诵读（小学组）蓟州区区级比赛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6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蓟州区图书馆</w:t>
            </w:r>
          </w:p>
        </w:tc>
      </w:tr>
      <w:tr w14:paraId="489F0DC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49C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2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“绿书签·好书伴我成长”诵读（小学组）滨海新区区级比赛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B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滨海新区图书馆</w:t>
            </w:r>
          </w:p>
        </w:tc>
      </w:tr>
      <w:tr w14:paraId="0A76F64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17D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“绿书签·好书伴我成长”诵读（中学组）和平区区级比赛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3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和平区图书馆</w:t>
            </w:r>
          </w:p>
        </w:tc>
      </w:tr>
      <w:tr w14:paraId="2214924C">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5B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9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“绿书签·好书伴我成长”诵读（中学组）河东区级比赛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55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0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河东区图书馆</w:t>
            </w:r>
          </w:p>
        </w:tc>
      </w:tr>
      <w:tr w14:paraId="609E372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B93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C0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“绿书签·好书伴我成长”诵读（中学组）南开区区区级比赛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6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E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南开区图书馆</w:t>
            </w:r>
          </w:p>
        </w:tc>
      </w:tr>
      <w:tr w14:paraId="0D807F97">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90A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F1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“绿书签·好书伴我成长”诵读（中学组）河西区区级比赛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A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河西区图书馆</w:t>
            </w:r>
          </w:p>
        </w:tc>
      </w:tr>
      <w:tr w14:paraId="15EA3ECD">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24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0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“绿书签·好书伴我成长”诵读（中学组）河北区区级比赛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A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E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河北区图书馆</w:t>
            </w:r>
          </w:p>
        </w:tc>
      </w:tr>
      <w:tr w14:paraId="4F179858">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95F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E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“绿书签·好书伴我成长”诵读（中学组）红桥区区级比赛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2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F2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红桥区图书馆</w:t>
            </w:r>
          </w:p>
        </w:tc>
      </w:tr>
      <w:tr w14:paraId="6CF5DCB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7BD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“绿书签·好书伴我成长”诵读（中学组）东丽区区级比赛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3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东丽区图书馆</w:t>
            </w:r>
          </w:p>
        </w:tc>
      </w:tr>
      <w:tr w14:paraId="4F25A32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35E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56</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B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“绿书签·好书伴我成长”诵读（中学组）津南区区级比赛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0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DA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津南区图书馆</w:t>
            </w:r>
          </w:p>
        </w:tc>
      </w:tr>
      <w:tr w14:paraId="45B8E9BB">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D67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57</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5D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“绿书签·好书伴我成长”诵读（中学组）西青区区级比赛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EE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西青区图书馆</w:t>
            </w:r>
          </w:p>
        </w:tc>
      </w:tr>
      <w:tr w14:paraId="1DDA392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259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58</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48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“绿书签·好书伴我成长”诵读（中学组）北辰区区级比赛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0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北辰区教育局</w:t>
            </w:r>
          </w:p>
        </w:tc>
      </w:tr>
      <w:tr w14:paraId="1A4FA0A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91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59</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“绿书签·好书伴我成长”诵读（中学组）武清区区级比赛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武清区图书馆</w:t>
            </w:r>
          </w:p>
        </w:tc>
      </w:tr>
      <w:tr w14:paraId="787799AE">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1FF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60</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“绿书签·好书伴我成长”诵读（中学组）宝坻区区级比赛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E0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B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宝坻区图书馆</w:t>
            </w:r>
          </w:p>
        </w:tc>
      </w:tr>
      <w:tr w14:paraId="4C0FBD13">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C5B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61</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F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“绿书签·好书伴我成长”诵读（中学组）宁河区区级比赛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D3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2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宁河区图书馆</w:t>
            </w:r>
          </w:p>
        </w:tc>
      </w:tr>
      <w:tr w14:paraId="43E29A96">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7DB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62</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“绿书签·好书伴我成长”诵读（中学组）静海区区级比赛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4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A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静海区图书馆</w:t>
            </w:r>
          </w:p>
        </w:tc>
      </w:tr>
      <w:tr w14:paraId="50DF6DF4">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A7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5C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“绿书签·好书伴我成长”诵读（中学组）蓟州区区级比赛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B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蓟州区图书馆</w:t>
            </w:r>
          </w:p>
        </w:tc>
      </w:tr>
      <w:tr w14:paraId="3B1B5815">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64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64</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6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“绿书签·好书伴我成长”诵读（中学组）滨海新区区级比赛</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F4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2025年10月</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滨海新区图书馆</w:t>
            </w:r>
          </w:p>
        </w:tc>
      </w:tr>
      <w:tr w14:paraId="1A5FA710">
        <w:tblPrEx>
          <w:tblCellMar>
            <w:top w:w="0" w:type="dxa"/>
            <w:left w:w="108" w:type="dxa"/>
            <w:bottom w:w="0" w:type="dxa"/>
            <w:right w:w="108" w:type="dxa"/>
          </w:tblCellMar>
        </w:tblPrEx>
        <w:trPr>
          <w:trHeight w:val="936"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85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65</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9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2025年天津市中小学生“绿书签·好书伴我成长”读书系列活动主题诵读市级比赛 品书香之美 悟成长之道</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A54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11月19日</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C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w:t>
            </w:r>
          </w:p>
        </w:tc>
      </w:tr>
    </w:tbl>
    <w:p w14:paraId="50D6C6E6">
      <w:pPr>
        <w:rPr>
          <w:rFonts w:ascii="黑体" w:hAnsi="黑体" w:eastAsia="黑体"/>
          <w:sz w:val="30"/>
          <w:szCs w:val="30"/>
        </w:rPr>
      </w:pPr>
    </w:p>
    <w:p w14:paraId="31C10090">
      <w:pPr>
        <w:jc w:val="center"/>
        <w:rPr>
          <w:rFonts w:ascii="黑体" w:hAnsi="黑体" w:eastAsia="黑体"/>
          <w:sz w:val="30"/>
          <w:szCs w:val="30"/>
        </w:rPr>
      </w:pPr>
      <w:r>
        <w:rPr>
          <w:rFonts w:hint="eastAsia" w:ascii="黑体" w:hAnsi="黑体" w:eastAsia="黑体"/>
          <w:sz w:val="30"/>
          <w:szCs w:val="30"/>
        </w:rPr>
        <w:t>“我在天图读古籍 我在天图修文物”</w:t>
      </w:r>
      <w:r>
        <w:rPr>
          <w:rFonts w:hint="eastAsia" w:ascii="黑体" w:hAnsi="黑体" w:eastAsia="黑体"/>
          <w:sz w:val="30"/>
          <w:szCs w:val="30"/>
          <w:lang w:val="en-US" w:eastAsia="zh-CN"/>
        </w:rPr>
        <w:t>系列</w:t>
      </w:r>
      <w:r>
        <w:rPr>
          <w:rFonts w:hint="eastAsia" w:ascii="黑体" w:hAnsi="黑体" w:eastAsia="黑体"/>
          <w:sz w:val="30"/>
          <w:szCs w:val="30"/>
        </w:rPr>
        <w:t>活动</w:t>
      </w:r>
    </w:p>
    <w:tbl>
      <w:tblPr>
        <w:tblStyle w:val="25"/>
        <w:tblW w:w="8571" w:type="dxa"/>
        <w:jc w:val="center"/>
        <w:tblLayout w:type="fixed"/>
        <w:tblCellMar>
          <w:top w:w="0" w:type="dxa"/>
          <w:left w:w="108" w:type="dxa"/>
          <w:bottom w:w="0" w:type="dxa"/>
          <w:right w:w="108" w:type="dxa"/>
        </w:tblCellMar>
      </w:tblPr>
      <w:tblGrid>
        <w:gridCol w:w="1069"/>
        <w:gridCol w:w="3450"/>
        <w:gridCol w:w="1840"/>
        <w:gridCol w:w="2212"/>
      </w:tblGrid>
      <w:tr w14:paraId="64AD46C7">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43F6B2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FFEA50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8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0D48D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2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3B15241">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681369B4">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1EDA">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73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“古籍保护在行动”志愿服务活动——小小古籍修复师</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3AA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1月25日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B0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文化中心馆5楼会议室</w:t>
            </w:r>
          </w:p>
        </w:tc>
      </w:tr>
      <w:tr w14:paraId="535BD581">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0DE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7BB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“我在天图读古籍 我在天图修文物”系列活动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8C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3月30日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B75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文化中心馆5楼会议室</w:t>
            </w:r>
          </w:p>
        </w:tc>
      </w:tr>
      <w:tr w14:paraId="288766E2">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9F9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22A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“我在天图读古籍 我在天图修文物”大运河主题读者活动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F60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5月5日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51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文化中心馆5楼会议室</w:t>
            </w:r>
          </w:p>
        </w:tc>
      </w:tr>
      <w:tr w14:paraId="4D3DCC5D">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6A21">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1F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“指尖非遗，科普匠心”——“我在天图读古籍·我在天图修文物”读者体验活动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11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5月17日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6B7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59E2EE3A">
        <w:tblPrEx>
          <w:tblCellMar>
            <w:top w:w="0" w:type="dxa"/>
            <w:left w:w="108" w:type="dxa"/>
            <w:bottom w:w="0" w:type="dxa"/>
            <w:right w:w="108" w:type="dxa"/>
          </w:tblCellMar>
        </w:tblPrEx>
        <w:trPr>
          <w:trHeight w:val="72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F4D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828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留学生古籍修复体验活动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F4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8月15日</w:t>
            </w:r>
          </w:p>
        </w:tc>
        <w:tc>
          <w:tcPr>
            <w:tcW w:w="2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50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w:t>
            </w:r>
          </w:p>
        </w:tc>
      </w:tr>
    </w:tbl>
    <w:p w14:paraId="2C291ECA">
      <w:pPr>
        <w:jc w:val="both"/>
        <w:rPr>
          <w:rFonts w:ascii="黑体" w:hAnsi="黑体" w:eastAsia="黑体"/>
          <w:sz w:val="30"/>
          <w:szCs w:val="30"/>
        </w:rPr>
      </w:pPr>
    </w:p>
    <w:p w14:paraId="2DA6E0C2">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格物课堂</w:t>
      </w:r>
      <w:r>
        <w:rPr>
          <w:rFonts w:hint="eastAsia" w:ascii="黑体" w:hAnsi="黑体" w:eastAsia="黑体"/>
          <w:sz w:val="30"/>
          <w:szCs w:val="30"/>
        </w:rPr>
        <w:t>”</w:t>
      </w:r>
      <w:r>
        <w:rPr>
          <w:rFonts w:hint="eastAsia" w:ascii="黑体" w:hAnsi="黑体" w:eastAsia="黑体"/>
          <w:sz w:val="30"/>
          <w:szCs w:val="30"/>
          <w:lang w:val="en-US" w:eastAsia="zh-CN"/>
        </w:rPr>
        <w:t>系列活动</w:t>
      </w:r>
    </w:p>
    <w:tbl>
      <w:tblPr>
        <w:tblStyle w:val="25"/>
        <w:tblW w:w="9186" w:type="dxa"/>
        <w:jc w:val="center"/>
        <w:tblLayout w:type="fixed"/>
        <w:tblCellMar>
          <w:top w:w="0" w:type="dxa"/>
          <w:left w:w="108" w:type="dxa"/>
          <w:bottom w:w="0" w:type="dxa"/>
          <w:right w:w="108" w:type="dxa"/>
        </w:tblCellMar>
      </w:tblPr>
      <w:tblGrid>
        <w:gridCol w:w="734"/>
        <w:gridCol w:w="3930"/>
        <w:gridCol w:w="1678"/>
        <w:gridCol w:w="2844"/>
      </w:tblGrid>
      <w:tr w14:paraId="56300EA5">
        <w:tblPrEx>
          <w:tblCellMar>
            <w:top w:w="0" w:type="dxa"/>
            <w:left w:w="108" w:type="dxa"/>
            <w:bottom w:w="0" w:type="dxa"/>
            <w:right w:w="108" w:type="dxa"/>
          </w:tblCellMar>
        </w:tblPrEx>
        <w:trPr>
          <w:trHeight w:val="5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093C0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B51CD29">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67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C388345">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8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F10E50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48F309FC">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18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20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格物课堂（第26期）——童星闪耀迎新年</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DA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1月18日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1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复康路馆区二楼电子阅览室</w:t>
            </w:r>
          </w:p>
        </w:tc>
      </w:tr>
      <w:tr w14:paraId="2B40202C">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EE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CA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格物课堂（第27期）——节气</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65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C07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7D31AC0E">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F6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7D2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格物课堂（第28期）——小种子 大冒险</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1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3月23日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AE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42A42DDF">
        <w:tblPrEx>
          <w:tblCellMar>
            <w:top w:w="0" w:type="dxa"/>
            <w:left w:w="108" w:type="dxa"/>
            <w:bottom w:w="0" w:type="dxa"/>
            <w:right w:w="108" w:type="dxa"/>
          </w:tblCellMar>
        </w:tblPrEx>
        <w:trPr>
          <w:trHeight w:val="36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883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E02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格物课堂（第29期）—一书一世界，一卷一乾坤</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CF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4月12日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BC9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4AA2EE27">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9A4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C12">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格物课堂（第30期）—小小地球守护者</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73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4月20日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61E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27182531">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251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A2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格物课堂（第31期）——手摇发电机，玩转电磁力</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C70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5月3日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82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6F2F7B1E">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8BC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86B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格物课堂（第32期）—国宝的故事：走进中国珍稀动物</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E9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5月25日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FAF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47A66511">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203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53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格物课堂（第33期）—点亮自己 快乐转转转</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2B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6月14日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506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57DC4F04">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101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20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格物课堂（第34期）—哪吒的朋友圈：重塑藕身</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8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9月6日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FC0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3C828165">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2851">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7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格物课堂（第35期）——大国重器2：飞飞飞，直升机！</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088C">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天津图书馆文化中心馆区少儿服务区</w:t>
            </w:r>
          </w:p>
        </w:tc>
      </w:tr>
      <w:tr w14:paraId="7454446B">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C70F">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8EE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格物课堂（第36期）——虫虫大作战：昆虫趣味科普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D2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3月23日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8C3">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天津图书馆复康路馆区一楼大厅少儿活动室</w:t>
            </w:r>
          </w:p>
        </w:tc>
      </w:tr>
      <w:tr w14:paraId="3EA009EE">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A61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B4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格物课堂（第37期）——翼展苍穹，星河起航科普我国航空发展历程</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0B5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7月27日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96B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天津图书馆文化中心馆区少儿服务区</w:t>
            </w:r>
          </w:p>
        </w:tc>
      </w:tr>
      <w:tr w14:paraId="2845B901">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B75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7FA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格物课堂（第38期）——摇摇晃晃的不倒翁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2D9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1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天津图书馆文化中心馆区少儿服务区</w:t>
            </w:r>
          </w:p>
        </w:tc>
      </w:tr>
      <w:tr w14:paraId="22CFE344">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323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2B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格物课堂（第39期）——时间小精灵的魔法之旅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2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8月24日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5D9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天津图书馆复康路馆区一楼大厅少儿活动室</w:t>
            </w:r>
          </w:p>
        </w:tc>
      </w:tr>
      <w:tr w14:paraId="44C2FC34">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5BC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45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格物课堂（第40期）——未来交通设计师：了不起的轨道交通 </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752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天津图书馆复康路馆区一楼大厅少儿活动室</w:t>
            </w:r>
          </w:p>
        </w:tc>
      </w:tr>
    </w:tbl>
    <w:p w14:paraId="0EFA6302">
      <w:pPr>
        <w:jc w:val="center"/>
        <w:rPr>
          <w:rFonts w:hint="eastAsia" w:ascii="黑体" w:hAnsi="黑体" w:eastAsia="黑体"/>
          <w:sz w:val="30"/>
          <w:szCs w:val="30"/>
        </w:rPr>
      </w:pPr>
    </w:p>
    <w:p w14:paraId="4BD2E8F2">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知书堂</w:t>
      </w:r>
      <w:r>
        <w:rPr>
          <w:rFonts w:hint="eastAsia" w:ascii="黑体" w:hAnsi="黑体" w:eastAsia="黑体"/>
          <w:sz w:val="30"/>
          <w:szCs w:val="30"/>
        </w:rPr>
        <w:t>”</w:t>
      </w:r>
      <w:r>
        <w:rPr>
          <w:rFonts w:hint="eastAsia" w:ascii="黑体" w:hAnsi="黑体" w:eastAsia="黑体"/>
          <w:sz w:val="30"/>
          <w:szCs w:val="30"/>
          <w:lang w:val="en-US" w:eastAsia="zh-CN"/>
        </w:rPr>
        <w:t>系列活动</w:t>
      </w:r>
    </w:p>
    <w:tbl>
      <w:tblPr>
        <w:tblStyle w:val="25"/>
        <w:tblW w:w="9186" w:type="dxa"/>
        <w:jc w:val="center"/>
        <w:tblLayout w:type="fixed"/>
        <w:tblCellMar>
          <w:top w:w="0" w:type="dxa"/>
          <w:left w:w="108" w:type="dxa"/>
          <w:bottom w:w="0" w:type="dxa"/>
          <w:right w:w="108" w:type="dxa"/>
        </w:tblCellMar>
      </w:tblPr>
      <w:tblGrid>
        <w:gridCol w:w="734"/>
        <w:gridCol w:w="3930"/>
        <w:gridCol w:w="1678"/>
        <w:gridCol w:w="2844"/>
      </w:tblGrid>
      <w:tr w14:paraId="621021C2">
        <w:tblPrEx>
          <w:tblCellMar>
            <w:top w:w="0" w:type="dxa"/>
            <w:left w:w="108" w:type="dxa"/>
            <w:bottom w:w="0" w:type="dxa"/>
            <w:right w:w="108" w:type="dxa"/>
          </w:tblCellMar>
        </w:tblPrEx>
        <w:trPr>
          <w:trHeight w:val="5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864FA2">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6628348">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67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CB6F8C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8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719DD5">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41362A19">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AB3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46D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知书堂（第87期）——生肖传说与蛇年文化</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11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1月26日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378A">
            <w:pPr>
              <w:jc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296B1422">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361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BC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知书堂（第92期）——共创青青世界 共享绿色未来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6D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D8E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301007C1">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AE5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6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知书堂（第93期）—快乐读书日：我的第一本手作绘本</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921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5E3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文化中心馆区少儿服务区</w:t>
            </w:r>
          </w:p>
        </w:tc>
      </w:tr>
      <w:tr w14:paraId="6F82E765">
        <w:tblPrEx>
          <w:tblCellMar>
            <w:top w:w="0" w:type="dxa"/>
            <w:left w:w="108" w:type="dxa"/>
            <w:bottom w:w="0" w:type="dxa"/>
            <w:right w:w="108" w:type="dxa"/>
          </w:tblCellMar>
        </w:tblPrEx>
        <w:trPr>
          <w:trHeight w:val="36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064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38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知书堂（第94期）—一妈妈我想对你说</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7E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5月17日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CAD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324C07C2">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34E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4F48">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知书堂（第95期）—一六一碰端午，快乐“粽”动员</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4C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7D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文化中心馆区少儿服务区</w:t>
            </w:r>
          </w:p>
        </w:tc>
      </w:tr>
      <w:tr w14:paraId="305DC38C">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50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B8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知书堂（第96期）—一九色鹿的传说</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16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6月22日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4A7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55C63832">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2C1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6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知书堂（第100期）——童心感师恩 讲述教师节的由来和意义、开展感恩老师的诗歌朗诵。</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D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9月13日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2D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图书馆馆员</w:t>
            </w:r>
          </w:p>
        </w:tc>
      </w:tr>
      <w:tr w14:paraId="2AC67C10">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F0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59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知书堂（第101期）——小小非遗守护人：大运河沿岸的非遗项目</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0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9月21日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图书馆馆员</w:t>
            </w:r>
          </w:p>
        </w:tc>
      </w:tr>
      <w:tr w14:paraId="0C4AE808">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93B4">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41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知书堂（第89期）——京津冀一起过大年|玉兔花灯闹元宵</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3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2月11日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B2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文化中心馆区少儿服务区</w:t>
            </w:r>
          </w:p>
        </w:tc>
      </w:tr>
      <w:tr w14:paraId="0523F316">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5569">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D3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知书堂（第90期）——京津冀一起过大年|小元宵，大文化：儿童传统之旅</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7F7C">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复康路馆区二楼电子阅览室</w:t>
            </w:r>
          </w:p>
        </w:tc>
      </w:tr>
      <w:tr w14:paraId="3584F26C">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EF9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AA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知书堂（第91期）——唐诗宋词里的春天</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697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2月23日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08E">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复康路馆区二楼电子阅览室</w:t>
            </w:r>
          </w:p>
        </w:tc>
      </w:tr>
      <w:tr w14:paraId="7D7C76BB">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C09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846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知书堂（第92期）——共创青青世界 共享绿色未来</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A7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E2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269CD911">
        <w:tblPrEx>
          <w:tblCellMar>
            <w:top w:w="0" w:type="dxa"/>
            <w:left w:w="108" w:type="dxa"/>
            <w:bottom w:w="0" w:type="dxa"/>
            <w:right w:w="108" w:type="dxa"/>
          </w:tblCellMar>
        </w:tblPrEx>
        <w:trPr>
          <w:trHeight w:val="55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438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4C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知书堂（第97期）—传承红色基因，书籍伴我成长</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79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7月12日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18B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018F1828">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AC9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5B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知书堂（第98期）—诗韵童画贴贴乐</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7月12日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5BA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文化中心馆区少儿服务区</w:t>
            </w:r>
          </w:p>
        </w:tc>
      </w:tr>
      <w:tr w14:paraId="618ED0EF">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BDB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DDA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知书堂（第99期）——军梦领航，童星成长</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F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8月16日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D45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复康路二楼少儿电子阅览室</w:t>
            </w:r>
          </w:p>
        </w:tc>
      </w:tr>
      <w:tr w14:paraId="5F0767AA">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69E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A0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知书堂（第104期）——童心向党，红船启航</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D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10月6日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天津图书馆文化中心馆区少儿服务区</w:t>
            </w:r>
          </w:p>
        </w:tc>
      </w:tr>
      <w:tr w14:paraId="0FF9B0EB">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ECB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421">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知书堂（第102期）——童趣艾草香·共庆祖国好 介绍中华人民共和国成立以来相关历史知识</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A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10月5日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复康路馆区一楼大厅少儿活动室</w:t>
            </w:r>
          </w:p>
        </w:tc>
      </w:tr>
      <w:tr w14:paraId="6C98C2E7">
        <w:tblPrEx>
          <w:tblCellMar>
            <w:top w:w="0" w:type="dxa"/>
            <w:left w:w="108" w:type="dxa"/>
            <w:bottom w:w="0" w:type="dxa"/>
            <w:right w:w="108" w:type="dxa"/>
          </w:tblCellMar>
        </w:tblPrEx>
        <w:trPr>
          <w:trHeight w:val="4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CE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D13">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知书堂（第103期）——兔儿爷：中秋庆团圆 讲解中秋传说与习俗 “草木诗心，康乐年华”廉洁主题活动 为老年人分享廉洁故事 “真情暖重阳，文艺润桑榆”重阳节主题活动</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9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10月16日</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D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天津市退休职工养老院</w:t>
            </w:r>
          </w:p>
        </w:tc>
      </w:tr>
    </w:tbl>
    <w:p w14:paraId="43EBB288">
      <w:pPr>
        <w:rPr>
          <w:rFonts w:ascii="黑体" w:hAnsi="黑体" w:eastAsia="黑体"/>
          <w:sz w:val="30"/>
          <w:szCs w:val="30"/>
        </w:rPr>
      </w:pPr>
    </w:p>
    <w:p w14:paraId="22CFDD36">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童读漫步</w:t>
      </w:r>
      <w:r>
        <w:rPr>
          <w:rFonts w:hint="eastAsia" w:ascii="黑体" w:hAnsi="黑体" w:eastAsia="黑体"/>
          <w:sz w:val="30"/>
          <w:szCs w:val="30"/>
        </w:rPr>
        <w:t>”</w:t>
      </w:r>
      <w:r>
        <w:rPr>
          <w:rFonts w:hint="eastAsia" w:ascii="黑体" w:hAnsi="黑体" w:eastAsia="黑体"/>
          <w:sz w:val="30"/>
          <w:szCs w:val="30"/>
          <w:lang w:val="en-US" w:eastAsia="zh-CN"/>
        </w:rPr>
        <w:t>系列活动</w:t>
      </w:r>
    </w:p>
    <w:tbl>
      <w:tblPr>
        <w:tblStyle w:val="25"/>
        <w:tblW w:w="9186" w:type="dxa"/>
        <w:jc w:val="center"/>
        <w:tblLayout w:type="fixed"/>
        <w:tblCellMar>
          <w:top w:w="0" w:type="dxa"/>
          <w:left w:w="108" w:type="dxa"/>
          <w:bottom w:w="0" w:type="dxa"/>
          <w:right w:w="108" w:type="dxa"/>
        </w:tblCellMar>
      </w:tblPr>
      <w:tblGrid>
        <w:gridCol w:w="718"/>
        <w:gridCol w:w="3957"/>
        <w:gridCol w:w="1215"/>
        <w:gridCol w:w="3296"/>
      </w:tblGrid>
      <w:tr w14:paraId="09FF0354">
        <w:tblPrEx>
          <w:tblCellMar>
            <w:top w:w="0" w:type="dxa"/>
            <w:left w:w="108" w:type="dxa"/>
            <w:bottom w:w="0" w:type="dxa"/>
            <w:right w:w="108" w:type="dxa"/>
          </w:tblCellMar>
        </w:tblPrEx>
        <w:trPr>
          <w:trHeight w:val="5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426B30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95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88038D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21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66D597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329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DABF6C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5D35F179">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DF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21C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1A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3月12日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26A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0F9E828A">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8CB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D7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31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3月26日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BF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0751660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D79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AE5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B2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4月9日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EE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70FADEC6">
        <w:tblPrEx>
          <w:tblCellMar>
            <w:top w:w="0" w:type="dxa"/>
            <w:left w:w="108" w:type="dxa"/>
            <w:bottom w:w="0" w:type="dxa"/>
            <w:right w:w="108" w:type="dxa"/>
          </w:tblCellMar>
        </w:tblPrEx>
        <w:trPr>
          <w:trHeight w:val="36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4E7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F8F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品读经典《西游记》（四）</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F2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4月23日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082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1F64EE2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78C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46A">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童读漫步 品读经典《西游记》（五）</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F2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5月14日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608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4A1E8914">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3ED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94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品读经典《西游记》（六）</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90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5月28日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16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3BE200A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68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3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72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6月11日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E1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268FA39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BCC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461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品读经典《西游记》（八）</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8E3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6月25日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E2E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0944203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8250">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CA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童读漫步（第19期）——“趣”读西游，“阅”见成长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613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9月24日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AFD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5E0DC5D5">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DAE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6A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E2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3月12日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FC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3A692424">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D0B7">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1A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 品读经典《西游记》（二）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9DE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3月26日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FEA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13F85C8A">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05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E9A">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童读漫步（第20期）——共读三国，声临其境 分角色朗读《三国演义》中的经典片段</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F55">
            <w:pPr>
              <w:keepNext w:val="0"/>
              <w:keepLines w:val="0"/>
              <w:widowControl/>
              <w:suppressLineNumbers w:val="0"/>
              <w:jc w:val="both"/>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10月22日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D4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r w14:paraId="4342EFE4">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8F7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574D">
            <w:pPr>
              <w:keepNext w:val="0"/>
              <w:keepLines w:val="0"/>
              <w:widowControl/>
              <w:suppressLineNumbers w:val="0"/>
              <w:jc w:val="both"/>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童读漫步（第21期）——童话法庭：审判那件“新衣 分角色朗读安徒生童话故事中《皇帝的新衣》这一篇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19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10月4日</w:t>
            </w:r>
          </w:p>
        </w:tc>
        <w:tc>
          <w:tcPr>
            <w:tcW w:w="3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26F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天津市河西区谊景村党群服务中心</w:t>
            </w:r>
          </w:p>
        </w:tc>
      </w:tr>
    </w:tbl>
    <w:p w14:paraId="4BA5B5AE">
      <w:pPr>
        <w:rPr>
          <w:rFonts w:ascii="黑体" w:hAnsi="黑体" w:eastAsia="黑体"/>
          <w:sz w:val="30"/>
          <w:szCs w:val="30"/>
        </w:rPr>
      </w:pPr>
    </w:p>
    <w:p w14:paraId="16677DFC">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童心同阅京津冀</w:t>
      </w:r>
      <w:r>
        <w:rPr>
          <w:rFonts w:hint="eastAsia" w:ascii="黑体" w:hAnsi="黑体" w:eastAsia="黑体"/>
          <w:sz w:val="30"/>
          <w:szCs w:val="30"/>
        </w:rPr>
        <w:t>”</w:t>
      </w:r>
      <w:r>
        <w:rPr>
          <w:rFonts w:hint="eastAsia" w:ascii="黑体" w:hAnsi="黑体" w:eastAsia="黑体"/>
          <w:sz w:val="30"/>
          <w:szCs w:val="30"/>
          <w:lang w:val="en-US" w:eastAsia="zh-CN"/>
        </w:rPr>
        <w:t>系列活动</w:t>
      </w:r>
    </w:p>
    <w:tbl>
      <w:tblPr>
        <w:tblStyle w:val="25"/>
        <w:tblW w:w="9186" w:type="dxa"/>
        <w:jc w:val="center"/>
        <w:tblLayout w:type="fixed"/>
        <w:tblCellMar>
          <w:top w:w="0" w:type="dxa"/>
          <w:left w:w="108" w:type="dxa"/>
          <w:bottom w:w="0" w:type="dxa"/>
          <w:right w:w="108" w:type="dxa"/>
        </w:tblCellMar>
      </w:tblPr>
      <w:tblGrid>
        <w:gridCol w:w="718"/>
        <w:gridCol w:w="3957"/>
        <w:gridCol w:w="1621"/>
        <w:gridCol w:w="2890"/>
      </w:tblGrid>
      <w:tr w14:paraId="510AB704">
        <w:tblPrEx>
          <w:tblCellMar>
            <w:top w:w="0" w:type="dxa"/>
            <w:left w:w="108" w:type="dxa"/>
            <w:bottom w:w="0" w:type="dxa"/>
            <w:right w:w="108" w:type="dxa"/>
          </w:tblCellMar>
        </w:tblPrEx>
        <w:trPr>
          <w:trHeight w:val="5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3EDE33">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95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1966A4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62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3F5C72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89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E7B2AAF">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21972824">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CDC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BE5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童心同阅京津冀|“惊蛰——雷惊春始”线上荐书及导读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DE5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3月6日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51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192B916B">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B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9B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童心同阅京津冀第二届“大手牵小手，图书来漂流”—— 儿童读物募捐活动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74F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2月25日-3月25日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4AF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28AD93B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B32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5F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6D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4月24日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EB4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华夏未来十里观澜幼儿园</w:t>
            </w:r>
          </w:p>
        </w:tc>
      </w:tr>
      <w:tr w14:paraId="021DD893">
        <w:tblPrEx>
          <w:tblCellMar>
            <w:top w:w="0" w:type="dxa"/>
            <w:left w:w="108" w:type="dxa"/>
            <w:bottom w:w="0" w:type="dxa"/>
            <w:right w:w="108" w:type="dxa"/>
          </w:tblCellMar>
        </w:tblPrEx>
        <w:trPr>
          <w:trHeight w:val="36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B3C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6C5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童心同阅京津冀｜“读四季，阅世界”梦娃绘本馆主题绘本赏读会</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3A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4月26日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B2A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10A85886">
        <w:tblPrEx>
          <w:tblCellMar>
            <w:top w:w="0" w:type="dxa"/>
            <w:left w:w="108" w:type="dxa"/>
            <w:bottom w:w="0" w:type="dxa"/>
            <w:right w:w="108" w:type="dxa"/>
          </w:tblCellMar>
        </w:tblPrEx>
        <w:trPr>
          <w:trHeight w:val="36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B8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1EA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童心同阅京津冀丨汽车图书馆“童”读春季卷</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F65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F19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文化中心南门</w:t>
            </w:r>
          </w:p>
        </w:tc>
      </w:tr>
      <w:tr w14:paraId="69D33F3E">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941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02B8">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童心同阅京津冀｜“与智‘绘’携手”线上绘本荐书及导读——《蓝精灵职业启蒙图画书》</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1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1F6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11DFF610">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D5B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C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童心同阅京津冀｜梦娃绘本馆主题绘本赏读会——《妈妈，我们去哪儿》</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9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5月11日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2ED35A1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CB8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童心同阅京津冀｜“梦绘龙舟梦，情传非遗香”梦娃绘本馆主题绘本赏读会</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0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5月31日上</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9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480664D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B1A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2E1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“童心同阅京津冀”系列活动之“童心童话”少儿讲书和“童心童绘”阅读创意绘画大赛</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AA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3月31日——6月23日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53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42B202E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B68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1A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童心同阅京津冀｜“与智‘绘’携手”线上绘本荐书及导读——《独自在家！我可以》</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1F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6月20日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F7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1218893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508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BE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“童心向党 共绘美好”创意美术活动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35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6月28日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6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329809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236">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42F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童心同阅京津冀｜“舟楫载春秋，运河通古今”线上荐书及导读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6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7月25日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63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0977672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B0A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5BE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童心同阅京津冀｜“品读经典故事——《哪吒闹海》”线上荐书及导读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FA6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8月22日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23F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5F03A9D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4DE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7F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“童心同阅京津冀”系列活动之“阅享”亲子读书会（35期）“四季童读”2025年夏季卷好书分享主题活动（天津站）</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9D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8月29日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C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1D0624B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16B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8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“童心同阅京津冀”系列活动之“四季童读”好书分享主题活动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C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8月29日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首都图书馆A座三层青少年多媒体空间</w:t>
            </w:r>
          </w:p>
        </w:tc>
      </w:tr>
      <w:tr w14:paraId="07AA493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F7D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DA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“童心同阅京津冀”系列活动之“四季童读”好书分享主题活动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7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9月8日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2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西藏昌都类乌齐县宾达乡小学</w:t>
            </w:r>
          </w:p>
        </w:tc>
      </w:tr>
      <w:tr w14:paraId="138AA865">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9E3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B0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“童心同阅京津冀”系列活动之“四季童读”好书分享主题活动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B9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9月13日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E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河北省图书馆儿童活动中心</w:t>
            </w:r>
          </w:p>
        </w:tc>
      </w:tr>
      <w:tr w14:paraId="481DEF1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9B61">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393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童心同阅京津冀｜“红旗映明月 桂影摇金风 ”线上荐书及导读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B4E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10月6日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B91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22C9DA76">
        <w:tblPrEx>
          <w:tblCellMar>
            <w:top w:w="0" w:type="dxa"/>
            <w:left w:w="108" w:type="dxa"/>
            <w:bottom w:w="0" w:type="dxa"/>
            <w:right w:w="108"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44C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0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“童心同阅京津冀”系列活动之“阅享”亲子读书会（37期）“四季童读”2025年秋季卷好书分享主题活动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4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11月8日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3FCDB5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094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“童心同阅京津冀”系列活动之“四季童读”2025年秋季卷好书分享主题活动（甘南）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4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11月8日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6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甘南州图书馆</w:t>
            </w:r>
          </w:p>
        </w:tc>
      </w:tr>
      <w:tr w14:paraId="7C2B714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0E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06A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童心同阅京津冀 “四季童读 彩虹世界”秋季卷手工DIY创意美术活动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9E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11月8日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581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78D7335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602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52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“童心同阅京津冀”系列活动之“四季童读”2025年秋季卷好书分享主题活动（北京）</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A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11月15日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C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首都图书馆A座三层青少年多媒体空间童心舞台区</w:t>
            </w:r>
          </w:p>
        </w:tc>
      </w:tr>
      <w:tr w14:paraId="3A658EC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1D5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C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“童心同阅京津冀”系列活动之“四季童读”2025年秋季卷好书分享主题活动（河北）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11月15日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6B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河北省图书馆儿童活动中心</w:t>
            </w:r>
          </w:p>
        </w:tc>
      </w:tr>
      <w:tr w14:paraId="6DE4DD3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6C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24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F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童心同阅京津冀｜“冬季藏在绘本里的故事”——线上荐书及导读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18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11月20日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9A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759D6295">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80C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3D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“童心同阅京津冀”系列活动之“四季童读”2025年秋季卷好书分享主题活动（昌都）</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4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11月22日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4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昌都市图书馆二楼培训室</w:t>
            </w:r>
          </w:p>
        </w:tc>
      </w:tr>
      <w:tr w14:paraId="3BBF38E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BD9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C9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童心同阅京津冀｜“交规存于心，平安京津冀”梦娃绘本馆主题绘本赏读会</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691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11月23日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C4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天津图书馆贵州路梦娃绘本馆区</w:t>
            </w:r>
          </w:p>
        </w:tc>
      </w:tr>
      <w:tr w14:paraId="7CFA26B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375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F6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童心同阅京津冀｜“走进冰雪世界”线上荐书及导读</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E9A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12月19日</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34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bl>
    <w:p w14:paraId="2C466A1D">
      <w:pPr>
        <w:jc w:val="both"/>
        <w:rPr>
          <w:rFonts w:hint="eastAsia" w:ascii="黑体" w:hAnsi="黑体" w:eastAsia="黑体"/>
          <w:sz w:val="30"/>
          <w:szCs w:val="30"/>
        </w:rPr>
      </w:pPr>
    </w:p>
    <w:p w14:paraId="6832A66C">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汽车图书馆</w:t>
      </w:r>
      <w:r>
        <w:rPr>
          <w:rFonts w:hint="eastAsia" w:ascii="黑体" w:hAnsi="黑体" w:eastAsia="黑体"/>
          <w:sz w:val="30"/>
          <w:szCs w:val="30"/>
        </w:rPr>
        <w:t>”</w:t>
      </w:r>
      <w:r>
        <w:rPr>
          <w:rFonts w:hint="eastAsia" w:ascii="黑体" w:hAnsi="黑体" w:eastAsia="黑体"/>
          <w:sz w:val="30"/>
          <w:szCs w:val="30"/>
          <w:lang w:val="en-US" w:eastAsia="zh-CN"/>
        </w:rPr>
        <w:t>系列活动</w:t>
      </w:r>
    </w:p>
    <w:tbl>
      <w:tblPr>
        <w:tblStyle w:val="25"/>
        <w:tblW w:w="9186" w:type="dxa"/>
        <w:jc w:val="center"/>
        <w:tblLayout w:type="fixed"/>
        <w:tblCellMar>
          <w:top w:w="0" w:type="dxa"/>
          <w:left w:w="108" w:type="dxa"/>
          <w:bottom w:w="0" w:type="dxa"/>
          <w:right w:w="108" w:type="dxa"/>
        </w:tblCellMar>
      </w:tblPr>
      <w:tblGrid>
        <w:gridCol w:w="718"/>
        <w:gridCol w:w="3516"/>
        <w:gridCol w:w="1960"/>
        <w:gridCol w:w="2992"/>
      </w:tblGrid>
      <w:tr w14:paraId="6004FDA7">
        <w:tblPrEx>
          <w:tblCellMar>
            <w:top w:w="0" w:type="dxa"/>
            <w:left w:w="108" w:type="dxa"/>
            <w:bottom w:w="0" w:type="dxa"/>
            <w:right w:w="108" w:type="dxa"/>
          </w:tblCellMar>
        </w:tblPrEx>
        <w:trPr>
          <w:trHeight w:val="5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E5170E">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5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536771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9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1F914D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99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3979DE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45D23E5E">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7F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915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74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4A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平津战役纪念馆</w:t>
            </w:r>
          </w:p>
        </w:tc>
      </w:tr>
      <w:tr w14:paraId="009CAD51">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BD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BD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55A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0C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6E37941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6C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0FF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CF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1月14日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303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乐仁堂制药厂</w:t>
            </w:r>
          </w:p>
        </w:tc>
      </w:tr>
      <w:tr w14:paraId="2611D105">
        <w:tblPrEx>
          <w:tblCellMar>
            <w:top w:w="0" w:type="dxa"/>
            <w:left w:w="108" w:type="dxa"/>
            <w:bottom w:w="0" w:type="dxa"/>
            <w:right w:w="108" w:type="dxa"/>
          </w:tblCellMar>
        </w:tblPrEx>
        <w:trPr>
          <w:trHeight w:val="36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327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D3F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文化进万家</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3DA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2月19日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47D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天津钢铁集团有限公司</w:t>
            </w:r>
          </w:p>
        </w:tc>
      </w:tr>
      <w:tr w14:paraId="3ABBB56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456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DA9">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文化进万家</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168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EB8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乐仁堂制药厂</w:t>
            </w:r>
          </w:p>
        </w:tc>
      </w:tr>
      <w:tr w14:paraId="31B12D1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E63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35F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文化进万家</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0F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2月27日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9BC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天津市利民调料有限公司</w:t>
            </w:r>
          </w:p>
        </w:tc>
      </w:tr>
      <w:tr w14:paraId="0DC2485A">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6DE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6D7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文化进万家</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A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2月28日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74E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93688部队指挥部</w:t>
            </w:r>
          </w:p>
        </w:tc>
      </w:tr>
      <w:tr w14:paraId="1187998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818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8</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E0A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E8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A1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40659CD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367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9</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25E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C67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4月11日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E7C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天津一中</w:t>
            </w:r>
          </w:p>
        </w:tc>
      </w:tr>
      <w:tr w14:paraId="76395FE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75E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世界读书日 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A2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4月16日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6C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天津一中</w:t>
            </w:r>
          </w:p>
        </w:tc>
      </w:tr>
      <w:tr w14:paraId="786CEFA4">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540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书’写美好生活‘阅’见品质之城</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5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4月30日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C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w:t>
            </w:r>
          </w:p>
        </w:tc>
      </w:tr>
      <w:tr w14:paraId="09CFA79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7AE5">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655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96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59A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乐仁堂制药厂</w:t>
            </w:r>
          </w:p>
        </w:tc>
      </w:tr>
      <w:tr w14:paraId="6DC4FD9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B1B8">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619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运载书香气 河启文化行</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DD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99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宁河区芦台二中</w:t>
            </w:r>
          </w:p>
        </w:tc>
      </w:tr>
      <w:tr w14:paraId="7F58D06A">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49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103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5FA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4月28日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90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新华中学</w:t>
            </w:r>
          </w:p>
        </w:tc>
      </w:tr>
      <w:tr w14:paraId="602813A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50D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15</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AC6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汽车图书馆文化进基层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20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FD9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天津市利民调料有限公司</w:t>
            </w:r>
          </w:p>
        </w:tc>
      </w:tr>
      <w:tr w14:paraId="42790B6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E20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C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行走的假日图书馆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4A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水上公园西门</w:t>
            </w:r>
          </w:p>
        </w:tc>
      </w:tr>
      <w:tr w14:paraId="23081FDB">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F7B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科普进校园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F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5月27日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F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河北区第十九幼儿园</w:t>
            </w:r>
          </w:p>
        </w:tc>
      </w:tr>
      <w:tr w14:paraId="6F05ECF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EE3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18</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书香伴旅途丨汽车图书馆走进天津滨海国际机场</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3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天津滨海国际机场</w:t>
            </w:r>
          </w:p>
        </w:tc>
      </w:tr>
      <w:tr w14:paraId="1593F23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BF8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19</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B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E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6月17日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1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34A1ED6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59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B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6月22日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6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华夏未来十里观澜幼儿园</w:t>
            </w:r>
          </w:p>
        </w:tc>
      </w:tr>
      <w:tr w14:paraId="449B7DA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04CE">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1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CE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6月24日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7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5695C1DE">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42D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3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6月26日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天津市利民调料有限公司</w:t>
            </w:r>
          </w:p>
        </w:tc>
      </w:tr>
      <w:tr w14:paraId="58D3CF5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EB3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9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2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7月4日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4B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平津战役纪念馆</w:t>
            </w:r>
          </w:p>
        </w:tc>
      </w:tr>
      <w:tr w14:paraId="61556D5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984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8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运载书香气 河启文化行</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AB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7月5日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C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北京城市图书馆</w:t>
            </w:r>
          </w:p>
        </w:tc>
      </w:tr>
      <w:tr w14:paraId="6A0D5E7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C90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28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6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7月22日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0C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3DAFBDC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BCE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26</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63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9B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8月3日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F21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93688部队北辰营部</w:t>
            </w:r>
          </w:p>
        </w:tc>
      </w:tr>
      <w:tr w14:paraId="1318F63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06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E0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9A5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8月27日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BF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平津战役纪念馆</w:t>
            </w:r>
          </w:p>
        </w:tc>
      </w:tr>
      <w:tr w14:paraId="156EF5F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36E7">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28</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3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E6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8月29日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4B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天津市利民调料有限公司</w:t>
            </w:r>
          </w:p>
        </w:tc>
      </w:tr>
      <w:tr w14:paraId="48104A0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53F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29</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8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“车途智旅·汽车图书馆科普奇妙行”科普月系列活动</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DC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B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w:t>
            </w:r>
          </w:p>
        </w:tc>
      </w:tr>
      <w:tr w14:paraId="3A4AE44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F14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30</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运载书香气 河启文化行</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1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9C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沧州图书馆</w:t>
            </w:r>
          </w:p>
        </w:tc>
      </w:tr>
      <w:tr w14:paraId="626B838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2C6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F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C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6A002AD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9D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1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“车途智旅·汽车图书馆科普奇妙行”科普月系列活动</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12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A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天津一中</w:t>
            </w:r>
          </w:p>
        </w:tc>
      </w:tr>
      <w:tr w14:paraId="37B0712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6F6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0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3E1BB2B5">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D7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6A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AD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平津战役纪念馆</w:t>
            </w:r>
          </w:p>
        </w:tc>
      </w:tr>
      <w:tr w14:paraId="3C28A21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A7F">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67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“车途智旅·汽车图书馆科普奇妙行”科普月系列活动</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6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武清区张羊坊村</w:t>
            </w:r>
          </w:p>
        </w:tc>
      </w:tr>
      <w:tr w14:paraId="62BDCE5B">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ABF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04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4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9月28日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F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天津市利民调料有限公司</w:t>
            </w:r>
          </w:p>
        </w:tc>
      </w:tr>
      <w:tr w14:paraId="6AAA50D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BD09">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CA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行走的假日图书馆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A8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7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水上公园西门</w:t>
            </w:r>
          </w:p>
        </w:tc>
      </w:tr>
      <w:tr w14:paraId="0BA3E170">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01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38</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C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10月15日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天津商业大学</w:t>
            </w:r>
          </w:p>
        </w:tc>
      </w:tr>
      <w:tr w14:paraId="7010432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E6F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39</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3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F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西小站村村民委员会</w:t>
            </w:r>
          </w:p>
        </w:tc>
      </w:tr>
      <w:tr w14:paraId="531CE3D0">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518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5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F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10月21日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F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37D8ACBE">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4F26">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C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98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10月24日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D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天津一中</w:t>
            </w:r>
          </w:p>
        </w:tc>
      </w:tr>
      <w:tr w14:paraId="6381B31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3D6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6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77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93688部队东丽营部2</w:t>
            </w:r>
          </w:p>
        </w:tc>
      </w:tr>
      <w:tr w14:paraId="589094A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D6C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6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10月28日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6AC83054">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9425">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3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F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11月5日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7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天津国土资源和房屋职业学院</w:t>
            </w:r>
          </w:p>
        </w:tc>
      </w:tr>
      <w:tr w14:paraId="138ED54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55D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45</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11月7日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9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平津战役纪念馆</w:t>
            </w:r>
          </w:p>
        </w:tc>
      </w:tr>
      <w:tr w14:paraId="1636862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AC4B">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9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11月19日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天津一中</w:t>
            </w:r>
          </w:p>
        </w:tc>
      </w:tr>
      <w:tr w14:paraId="0D5AC04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A4A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D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文化进校园</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CA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11月21日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A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3F3E74D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F6E3">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48</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0B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2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F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437CDA40">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E45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49</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9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8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5月10日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B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93688部队北辰营部</w:t>
            </w:r>
          </w:p>
        </w:tc>
      </w:tr>
      <w:tr w14:paraId="3728B36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B421">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B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5月13日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2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466370C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0CC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51</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3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5月14日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65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天津国土资源和房屋职业学院</w:t>
            </w:r>
          </w:p>
        </w:tc>
      </w:tr>
      <w:tr w14:paraId="246CA3BA">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80C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52</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7C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63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5月16日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E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天津一中</w:t>
            </w:r>
          </w:p>
        </w:tc>
      </w:tr>
      <w:tr w14:paraId="172A05F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949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A3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D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5月20日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6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乐仁堂制药厂</w:t>
            </w:r>
          </w:p>
        </w:tc>
      </w:tr>
      <w:tr w14:paraId="2193B7B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561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54</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9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普法宣传进基层</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5月22日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平津战役纪念馆</w:t>
            </w:r>
          </w:p>
        </w:tc>
      </w:tr>
    </w:tbl>
    <w:p w14:paraId="33FB0461">
      <w:pPr>
        <w:jc w:val="both"/>
        <w:rPr>
          <w:rFonts w:hint="eastAsia" w:ascii="黑体" w:hAnsi="黑体" w:eastAsia="黑体"/>
          <w:sz w:val="30"/>
          <w:szCs w:val="30"/>
        </w:rPr>
      </w:pPr>
    </w:p>
    <w:p w14:paraId="02549980">
      <w:pPr>
        <w:jc w:val="center"/>
        <w:rPr>
          <w:rFonts w:hint="default" w:ascii="黑体" w:hAnsi="黑体" w:eastAsia="黑体"/>
          <w:sz w:val="30"/>
          <w:szCs w:val="30"/>
          <w:lang w:val="en-US" w:eastAsia="zh-CN"/>
        </w:rPr>
      </w:pPr>
      <w:r>
        <w:rPr>
          <w:rFonts w:hint="eastAsia" w:ascii="黑体" w:hAnsi="黑体" w:eastAsia="黑体"/>
          <w:sz w:val="30"/>
          <w:szCs w:val="30"/>
        </w:rPr>
        <w:t>“</w:t>
      </w:r>
      <w:r>
        <w:rPr>
          <w:rFonts w:hint="eastAsia" w:ascii="黑体" w:hAnsi="黑体" w:eastAsia="黑体"/>
          <w:sz w:val="30"/>
          <w:szCs w:val="30"/>
          <w:lang w:val="en-US" w:eastAsia="zh-CN"/>
        </w:rPr>
        <w:t>阅见科普 智启津彩</w:t>
      </w:r>
      <w:r>
        <w:rPr>
          <w:rFonts w:hint="eastAsia" w:ascii="黑体" w:hAnsi="黑体" w:eastAsia="黑体"/>
          <w:sz w:val="30"/>
          <w:szCs w:val="30"/>
        </w:rPr>
        <w:t>”</w:t>
      </w:r>
      <w:r>
        <w:rPr>
          <w:rFonts w:hint="eastAsia" w:ascii="黑体" w:hAnsi="黑体" w:eastAsia="黑体"/>
          <w:sz w:val="30"/>
          <w:szCs w:val="30"/>
          <w:lang w:val="en-US" w:eastAsia="zh-CN"/>
        </w:rPr>
        <w:t>科普阅读品牌系列交流活动</w:t>
      </w:r>
    </w:p>
    <w:tbl>
      <w:tblPr>
        <w:tblStyle w:val="25"/>
        <w:tblW w:w="9186" w:type="dxa"/>
        <w:jc w:val="center"/>
        <w:tblLayout w:type="fixed"/>
        <w:tblCellMar>
          <w:top w:w="0" w:type="dxa"/>
          <w:left w:w="108" w:type="dxa"/>
          <w:bottom w:w="0" w:type="dxa"/>
          <w:right w:w="108" w:type="dxa"/>
        </w:tblCellMar>
      </w:tblPr>
      <w:tblGrid>
        <w:gridCol w:w="718"/>
        <w:gridCol w:w="3957"/>
        <w:gridCol w:w="1519"/>
        <w:gridCol w:w="2992"/>
      </w:tblGrid>
      <w:tr w14:paraId="440C163D">
        <w:tblPrEx>
          <w:tblCellMar>
            <w:top w:w="0" w:type="dxa"/>
            <w:left w:w="108" w:type="dxa"/>
            <w:bottom w:w="0" w:type="dxa"/>
            <w:right w:w="108" w:type="dxa"/>
          </w:tblCellMar>
        </w:tblPrEx>
        <w:trPr>
          <w:trHeight w:val="57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2928723">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95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A75668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活动主题</w:t>
            </w:r>
          </w:p>
        </w:tc>
        <w:tc>
          <w:tcPr>
            <w:tcW w:w="151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48199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活动时间</w:t>
            </w:r>
          </w:p>
        </w:tc>
        <w:tc>
          <w:tcPr>
            <w:tcW w:w="299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53A4EC">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活动地点</w:t>
            </w:r>
          </w:p>
        </w:tc>
      </w:tr>
      <w:tr w14:paraId="554AB8C6">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0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7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“阅见科普 智启津彩”科普阅读品牌系列交流活动启动仪式</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585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E34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r>
      <w:tr w14:paraId="69C131FA">
        <w:tblPrEx>
          <w:tblCellMar>
            <w:top w:w="0" w:type="dxa"/>
            <w:left w:w="108" w:type="dxa"/>
            <w:bottom w:w="0" w:type="dxa"/>
            <w:right w:w="108" w:type="dxa"/>
          </w:tblCellMar>
        </w:tblPrEx>
        <w:trPr>
          <w:trHeight w:val="48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4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28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“航天点亮梦想 科技引领未来”航空主题科普展览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09D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30C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r>
      <w:tr w14:paraId="25E92C39">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D8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科普图书面对面精品科普书展</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C98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6C2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r>
      <w:tr w14:paraId="471BF0CE">
        <w:tblPrEx>
          <w:tblCellMar>
            <w:top w:w="0" w:type="dxa"/>
            <w:left w:w="108" w:type="dxa"/>
            <w:bottom w:w="0" w:type="dxa"/>
            <w:right w:w="108" w:type="dxa"/>
          </w:tblCellMar>
        </w:tblPrEx>
        <w:trPr>
          <w:trHeight w:val="36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6D8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科普文创市集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BFC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C0D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r>
      <w:tr w14:paraId="3D0D5B3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5C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9CB6">
            <w:pPr>
              <w:keepNext w:val="0"/>
              <w:keepLines w:val="0"/>
              <w:widowControl/>
              <w:suppressLineNumbers w:val="0"/>
              <w:jc w:val="center"/>
              <w:textAlignment w:val="center"/>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“筑梦苍穹”航空航天嘉宾访谈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27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305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63E180C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B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B5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数字图书馆深度游《月球车的秘密武器》科普探知课堂</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0E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8B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r>
      <w:tr w14:paraId="3DA0BF0C">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0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FB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科学家讲科普：《飞机飞行的奥秘》</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2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838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文化中心馆区四楼会议室</w:t>
            </w:r>
          </w:p>
        </w:tc>
      </w:tr>
      <w:tr w14:paraId="119C2FB0">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3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05D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《活力地球》读书分享会</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1E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D0E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文化中心馆区三楼音乐图书馆</w:t>
            </w:r>
          </w:p>
        </w:tc>
      </w:tr>
      <w:tr w14:paraId="7E80590E">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25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97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格物课堂（第37期）——翼展苍穹，星河起航</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A5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BC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文化中心馆区一楼少儿服务区</w:t>
            </w:r>
          </w:p>
        </w:tc>
      </w:tr>
      <w:tr w14:paraId="506ED602">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24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D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“我在天图读古籍 我在天图修文物——2025年全国科普月读者活动”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A8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9月6日、9月20日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2B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文化中心馆区古籍文献部五楼会议室</w:t>
            </w:r>
          </w:p>
        </w:tc>
      </w:tr>
      <w:tr w14:paraId="0C34EB6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7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中国古建筑复原体验活动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A2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080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087AA53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99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FE7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知书堂——小小非遗守护人</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B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9月21日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C4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复康路馆区一楼大厅少儿活动室</w:t>
            </w:r>
          </w:p>
        </w:tc>
      </w:tr>
      <w:tr w14:paraId="0B3D25BF">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4D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08F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《以海促强盛，攀极寻奥秘》雄安专场活动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07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9月12日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BC4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雄安容西华兴初级中学</w:t>
            </w:r>
          </w:p>
        </w:tc>
      </w:tr>
      <w:tr w14:paraId="4FA55D15">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D5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汽车图书馆科普进校园活动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9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2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天津市第一中学</w:t>
            </w:r>
          </w:p>
        </w:tc>
      </w:tr>
      <w:tr w14:paraId="1CCC345E">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5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“运河冀运，文脉悠长”——汽车图书馆走进河北省沧州市图书馆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9月13日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CD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河北省沧州市图书馆</w:t>
            </w:r>
          </w:p>
        </w:tc>
      </w:tr>
      <w:tr w14:paraId="2093A0E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2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C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运河载梦京津冀，书香盈校促传承——天津图书馆“大运河文化”河畔校园行</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6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天津市各学校</w:t>
            </w:r>
          </w:p>
        </w:tc>
      </w:tr>
      <w:tr w14:paraId="4F51333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C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童心同阅京津冀丨汽车图书馆“童”读一本书</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F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文化中心馆区南门</w:t>
            </w:r>
          </w:p>
        </w:tc>
      </w:tr>
      <w:tr w14:paraId="2F803DF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1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4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“科技探海•小手护海”——小小海洋工程师</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02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9月13日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9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3089674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0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75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“知行工坊 秋向此时”二十四节气•秋分主题科普活动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4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9月20日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6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446952F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5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遇见•科普——“美好世界”少儿创意美术活动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F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9月20日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E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5F260E7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4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D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“阅享好书 共同成长”亲子读书会——全国科普月主题活动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1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9月27日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1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文化中心馆区一楼数字体验区</w:t>
            </w:r>
          </w:p>
        </w:tc>
      </w:tr>
      <w:tr w14:paraId="2100FC6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8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B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“方寸之间•匠心算法”资源推荐及有奖知识答题活动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6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线上活动（天津图书馆官网、天津图书馆及19家区级公共图书馆微信公众号）</w:t>
            </w:r>
          </w:p>
        </w:tc>
      </w:tr>
      <w:tr w14:paraId="296B384D">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9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“专利信息赋能 探秘知识产权”专利检索讲解专项活动</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D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4月-9月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线上活动（天津图书馆官网）</w:t>
            </w:r>
          </w:p>
        </w:tc>
      </w:tr>
      <w:tr w14:paraId="7C1FE8F6">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2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XR沉浸式漫游空间体验活动《探秘大唐丝路》</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AC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2025年全年</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文化中心馆区一楼XR体验区</w:t>
            </w:r>
          </w:p>
        </w:tc>
      </w:tr>
      <w:tr w14:paraId="5B446177">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E7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7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未来透镜：科技学术期刊展</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B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海河教育园馆区二楼期刊A室</w:t>
            </w:r>
          </w:p>
        </w:tc>
      </w:tr>
      <w:tr w14:paraId="509DF21B">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B2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5C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天光云影 一廿之间——文津图书评选推广活动二十周年回顾暨第二十届文津图书展</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27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8月26日-9月28日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文化中心馆区一楼展厅</w:t>
            </w:r>
          </w:p>
        </w:tc>
      </w:tr>
      <w:tr w14:paraId="77F6EC2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8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A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“走近绘本乐园 开启探索之旅”梦娃绘本馆主题绘本展</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3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9月5日-9月19日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DB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贵州路梦娃绘本馆一楼假日专区</w:t>
            </w:r>
          </w:p>
        </w:tc>
      </w:tr>
      <w:tr w14:paraId="30EC5468">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1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音乐大讲堂——当代音乐创作里的传统密码</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9月6日 </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2F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文化中心馆区三楼音乐图书馆</w:t>
            </w:r>
          </w:p>
        </w:tc>
      </w:tr>
      <w:tr w14:paraId="1975F723">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B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E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“带上报刊去读城”科普月走进甲骨文主题文化公园</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9月21日</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C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天津甲骨文主题文化公园</w:t>
            </w:r>
          </w:p>
        </w:tc>
      </w:tr>
      <w:tr w14:paraId="29AE1491">
        <w:tblPrEx>
          <w:tblCellMar>
            <w:top w:w="0" w:type="dxa"/>
            <w:left w:w="108" w:type="dxa"/>
            <w:bottom w:w="0" w:type="dxa"/>
            <w:right w:w="108" w:type="dxa"/>
          </w:tblCellMar>
        </w:tblPrEx>
        <w:trPr>
          <w:trHeight w:val="55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B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0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“阅见科普，智启津彩”科普书单发布</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7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2025年9月</w:t>
            </w:r>
          </w:p>
        </w:tc>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B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天津图书馆联合全市19家区级公共图书馆</w:t>
            </w:r>
          </w:p>
        </w:tc>
      </w:tr>
    </w:tbl>
    <w:p w14:paraId="5AF69964">
      <w:pPr>
        <w:rPr>
          <w:rFonts w:ascii="黑体" w:hAnsi="黑体" w:eastAsia="黑体"/>
          <w:sz w:val="30"/>
          <w:szCs w:val="30"/>
        </w:rPr>
      </w:pPr>
    </w:p>
    <w:p w14:paraId="288B8786">
      <w:pPr>
        <w:jc w:val="center"/>
        <w:rPr>
          <w:rFonts w:ascii="黑体" w:hAnsi="黑体" w:eastAsia="黑体"/>
          <w:sz w:val="30"/>
          <w:szCs w:val="30"/>
        </w:rPr>
      </w:pPr>
      <w:r>
        <w:rPr>
          <w:rFonts w:hint="eastAsia" w:ascii="黑体" w:hAnsi="黑体" w:eastAsia="黑体"/>
          <w:sz w:val="30"/>
          <w:szCs w:val="30"/>
        </w:rPr>
        <w:t>公益展览</w:t>
      </w:r>
    </w:p>
    <w:tbl>
      <w:tblPr>
        <w:tblStyle w:val="25"/>
        <w:tblW w:w="9476" w:type="dxa"/>
        <w:jc w:val="center"/>
        <w:tblLayout w:type="fixed"/>
        <w:tblCellMar>
          <w:top w:w="0" w:type="dxa"/>
          <w:left w:w="108" w:type="dxa"/>
          <w:bottom w:w="0" w:type="dxa"/>
          <w:right w:w="108" w:type="dxa"/>
        </w:tblCellMar>
      </w:tblPr>
      <w:tblGrid>
        <w:gridCol w:w="742"/>
        <w:gridCol w:w="2865"/>
        <w:gridCol w:w="2089"/>
        <w:gridCol w:w="1817"/>
        <w:gridCol w:w="1963"/>
      </w:tblGrid>
      <w:tr w14:paraId="61D7D32F">
        <w:tblPrEx>
          <w:tblCellMar>
            <w:top w:w="0" w:type="dxa"/>
            <w:left w:w="108" w:type="dxa"/>
            <w:bottom w:w="0" w:type="dxa"/>
            <w:right w:w="108" w:type="dxa"/>
          </w:tblCellMar>
        </w:tblPrEx>
        <w:trPr>
          <w:trHeight w:val="92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DAE8A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1C721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展览主题</w:t>
            </w:r>
          </w:p>
        </w:tc>
        <w:tc>
          <w:tcPr>
            <w:tcW w:w="20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5195E7">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展览时间</w:t>
            </w:r>
          </w:p>
        </w:tc>
        <w:tc>
          <w:tcPr>
            <w:tcW w:w="181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F0859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地点</w:t>
            </w:r>
          </w:p>
        </w:tc>
        <w:tc>
          <w:tcPr>
            <w:tcW w:w="196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0413D43">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展出主办单位</w:t>
            </w:r>
          </w:p>
        </w:tc>
      </w:tr>
      <w:tr w14:paraId="79F914D0">
        <w:tblPrEx>
          <w:tblCellMar>
            <w:top w:w="0" w:type="dxa"/>
            <w:left w:w="108" w:type="dxa"/>
            <w:bottom w:w="0" w:type="dxa"/>
            <w:right w:w="108" w:type="dxa"/>
          </w:tblCellMar>
        </w:tblPrEx>
        <w:trPr>
          <w:trHeight w:val="14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937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300">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“开往春天的书香地铁”——“津津乐道，年年有余”迎新春数字阅读主题展览</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D7B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1月20日-2月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6C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地铁1号线西站地铁站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DA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102EABFE">
        <w:tblPrEx>
          <w:tblCellMar>
            <w:top w:w="0" w:type="dxa"/>
            <w:left w:w="108" w:type="dxa"/>
            <w:bottom w:w="0" w:type="dxa"/>
            <w:right w:w="108" w:type="dxa"/>
          </w:tblCellMar>
        </w:tblPrEx>
        <w:trPr>
          <w:trHeight w:val="106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70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2865" w:type="dxa"/>
            <w:tcBorders>
              <w:top w:val="nil"/>
              <w:left w:val="single" w:color="000000" w:sz="4" w:space="0"/>
              <w:bottom w:val="single" w:color="000000" w:sz="4" w:space="0"/>
              <w:right w:val="single" w:color="000000" w:sz="4" w:space="0"/>
            </w:tcBorders>
            <w:shd w:val="clear" w:color="auto" w:fill="auto"/>
            <w:vAlign w:val="center"/>
          </w:tcPr>
          <w:p w14:paraId="1CFAE33B">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“开往春天的书香地铁”——“画中的数字图书展览”——开启地铁里的阅读艺术之旅</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133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1月-2月</w:t>
            </w:r>
          </w:p>
        </w:tc>
        <w:tc>
          <w:tcPr>
            <w:tcW w:w="1817" w:type="dxa"/>
            <w:tcBorders>
              <w:top w:val="nil"/>
              <w:left w:val="single" w:color="000000" w:sz="4" w:space="0"/>
              <w:bottom w:val="single" w:color="000000" w:sz="4" w:space="0"/>
              <w:right w:val="single" w:color="000000" w:sz="4" w:space="0"/>
            </w:tcBorders>
            <w:shd w:val="clear" w:color="auto" w:fill="auto"/>
            <w:vAlign w:val="center"/>
          </w:tcPr>
          <w:p w14:paraId="7EAA1B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地铁2号线长虹公园站</w:t>
            </w:r>
          </w:p>
        </w:tc>
        <w:tc>
          <w:tcPr>
            <w:tcW w:w="1963" w:type="dxa"/>
            <w:tcBorders>
              <w:top w:val="nil"/>
              <w:left w:val="single" w:color="000000" w:sz="4" w:space="0"/>
              <w:bottom w:val="single" w:color="000000" w:sz="4" w:space="0"/>
              <w:right w:val="single" w:color="000000" w:sz="4" w:space="0"/>
            </w:tcBorders>
            <w:shd w:val="clear" w:color="auto" w:fill="auto"/>
            <w:vAlign w:val="center"/>
          </w:tcPr>
          <w:p w14:paraId="5EEB9E8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65961D43">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F3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3519">
            <w:pPr>
              <w:keepNext w:val="0"/>
              <w:keepLines w:val="0"/>
              <w:widowControl/>
              <w:suppressLineNumbers w:val="0"/>
              <w:jc w:val="both"/>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“开往春天的书香地铁”——文化展览</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BA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5C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地铁2号线滨海国际机场站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EB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75F72994">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E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551">
            <w:pPr>
              <w:keepNext w:val="0"/>
              <w:keepLines w:val="0"/>
              <w:widowControl/>
              <w:suppressLineNumbers w:val="0"/>
              <w:jc w:val="both"/>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“开往春天的书香地铁”——图书展览、“儿时的春节”怀旧老照片展览、“应适幸福融合课堂”文化展览</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4E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1月21日-2月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F88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地铁2号线建国道意风区站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FE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09B21EBB">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172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E99">
            <w:pPr>
              <w:keepNext w:val="0"/>
              <w:keepLines w:val="0"/>
              <w:widowControl/>
              <w:suppressLineNumbers w:val="0"/>
              <w:jc w:val="both"/>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“开往春天的书香地铁”——文化阅读展览</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35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1月18日-24日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4FB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地铁4号线六纬路站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0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47A6DEE0">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AE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779">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“开往春天的书香地铁”——“津门春韵，文化展祥”展览、“春至书角，墨香启智”活动</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4DE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1月20日、21日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8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地铁9号线太湖路站</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96B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天津图书馆、天津市轨道交通事业发展服务中心</w:t>
            </w:r>
          </w:p>
        </w:tc>
      </w:tr>
      <w:tr w14:paraId="2A13A479">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07C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CF2">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梦娃绘本馆“上新书啦”绘本新书展活动</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DD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1月1日-1月10日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03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5D0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40796C16">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D3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B2D">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“知识伴成长，童心耀未来”——梦娃绘本馆传统文化主题大屏展播</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FFC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1月28日-1月31日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3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D9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254D194E">
        <w:tblPrEx>
          <w:tblCellMar>
            <w:top w:w="0" w:type="dxa"/>
            <w:left w:w="108" w:type="dxa"/>
            <w:bottom w:w="0" w:type="dxa"/>
            <w:right w:w="108" w:type="dxa"/>
          </w:tblCellMar>
        </w:tblPrEx>
        <w:trPr>
          <w:trHeight w:val="1193"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5D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0E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“读绘本，知年俗，享年味——擦亮京津冀文化名片”绘本展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B1E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1月27日-2月12日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F20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4A0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2596E0A2">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9D9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10</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5B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“绘本：助力学校美育的平台”——中国原创精品绘本展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08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2024年12月15日-2025年1月13日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B3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B2B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天津市教委、杨柳青画社、天津图书馆</w:t>
            </w:r>
          </w:p>
        </w:tc>
      </w:tr>
      <w:tr w14:paraId="062C23EC">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606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FB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金蛇献瑞——乙巳蛇年春节非遗展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FD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1月22日-2月24日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FFD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BDF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天津市图书馆学会、天津图书馆</w:t>
            </w:r>
          </w:p>
        </w:tc>
      </w:tr>
      <w:tr w14:paraId="53E253C5">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D1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81C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沽水问津——运河上的二十四节气工美•天图党委共建乙巳新春艺术作品展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402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1月22日-3月10日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CF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71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天津工艺美院、天津图书馆</w:t>
            </w:r>
          </w:p>
        </w:tc>
      </w:tr>
      <w:tr w14:paraId="44CB51B0">
        <w:tblPrEx>
          <w:tblCellMar>
            <w:top w:w="0" w:type="dxa"/>
            <w:left w:w="108" w:type="dxa"/>
            <w:bottom w:w="0" w:type="dxa"/>
            <w:right w:w="108" w:type="dxa"/>
          </w:tblCellMar>
        </w:tblPrEx>
        <w:trPr>
          <w:trHeight w:val="9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88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E1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世界读书日｜“传承运河文化，讲好传统故事”梦娃绘本馆主题绘本展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C25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4月19日-5月4日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495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2C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7A1296B7">
        <w:tblPrEx>
          <w:tblCellMar>
            <w:top w:w="0" w:type="dxa"/>
            <w:left w:w="108" w:type="dxa"/>
            <w:bottom w:w="0" w:type="dxa"/>
            <w:right w:w="108" w:type="dxa"/>
          </w:tblCellMar>
        </w:tblPrEx>
        <w:trPr>
          <w:trHeight w:val="97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A0C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FC4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世界读书日｜“大运河非物质文化遗产之津门百业传”大屏展播</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2D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4月19日-4月27日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E54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AA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2295B11A">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F55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3AF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国门生物安全展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F9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4月9日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6FB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172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天津海关</w:t>
            </w:r>
          </w:p>
        </w:tc>
      </w:tr>
      <w:tr w14:paraId="6C839F92">
        <w:tblPrEx>
          <w:tblCellMar>
            <w:top w:w="0" w:type="dxa"/>
            <w:left w:w="108" w:type="dxa"/>
            <w:bottom w:w="0" w:type="dxa"/>
            <w:right w:w="108" w:type="dxa"/>
          </w:tblCellMar>
        </w:tblPrEx>
        <w:trPr>
          <w:trHeight w:val="7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C2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A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梦迷三千年原创诗文书法作品展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8B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3月12日-4月7日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25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50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天津市滨海新区文旅局、天津市东丽区文旅局</w:t>
            </w:r>
          </w:p>
        </w:tc>
      </w:tr>
      <w:tr w14:paraId="0596EDFC">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94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C3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“知识伴成长，童心耀未来”——梦娃绘本馆劳动节主题大屏展播</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CF0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5月1日-5月5日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9EE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FD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403D06CA">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93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A1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第二十三届天津市社会科学普及周｜“爱科学，爱阅读”梦娃绘本馆主题绘本展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280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5月16日-5月30日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B60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5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4A03CBF0">
        <w:tblPrEx>
          <w:tblCellMar>
            <w:top w:w="0" w:type="dxa"/>
            <w:left w:w="108" w:type="dxa"/>
            <w:bottom w:w="0" w:type="dxa"/>
            <w:right w:w="108" w:type="dxa"/>
          </w:tblCellMar>
        </w:tblPrEx>
        <w:trPr>
          <w:trHeight w:val="12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0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56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“智启未来 数阅津彩”天津图书馆首届智慧科技体验展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FC1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5月24日-5月26日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4B8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A0C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385926E2">
        <w:tblPrEx>
          <w:tblCellMar>
            <w:top w:w="0" w:type="dxa"/>
            <w:left w:w="108" w:type="dxa"/>
            <w:bottom w:w="0" w:type="dxa"/>
            <w:right w:w="108" w:type="dxa"/>
          </w:tblCellMar>
        </w:tblPrEx>
        <w:trPr>
          <w:trHeight w:val="14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8C8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44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知产护航·文化共筑—天津图书馆2025年知识产权科普宣传展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C8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4月22日-5月12日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A3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2B1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天津图书馆联合广州图书馆及全国多家副省级以上公共图书馆、高校图书馆、科技图书馆等相关单位</w:t>
            </w:r>
          </w:p>
        </w:tc>
      </w:tr>
      <w:tr w14:paraId="1C4F0B74">
        <w:tblPrEx>
          <w:tblCellMar>
            <w:top w:w="0" w:type="dxa"/>
            <w:left w:w="108" w:type="dxa"/>
            <w:bottom w:w="0" w:type="dxa"/>
            <w:right w:w="108" w:type="dxa"/>
          </w:tblCellMar>
        </w:tblPrEx>
        <w:trPr>
          <w:trHeight w:val="14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81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679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海河书香节暨书香天津阅读盛典展览</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05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4月14日-5月6日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45C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B6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中共天津市委宣传部、中共天津市委市级机关工委、天津市文化和旅游局、中共天津市河西区委</w:t>
            </w:r>
          </w:p>
        </w:tc>
      </w:tr>
      <w:tr w14:paraId="0D05A71A">
        <w:tblPrEx>
          <w:tblCellMar>
            <w:top w:w="0" w:type="dxa"/>
            <w:left w:w="108" w:type="dxa"/>
            <w:bottom w:w="0" w:type="dxa"/>
            <w:right w:w="108" w:type="dxa"/>
          </w:tblCellMar>
        </w:tblPrEx>
        <w:trPr>
          <w:trHeight w:val="92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23F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088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谢玉玺画展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E8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5月8日-5月18日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4C4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2C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天津湖社画会文化传播有限公司</w:t>
            </w:r>
          </w:p>
        </w:tc>
      </w:tr>
      <w:tr w14:paraId="183811C5">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4B5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99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2025年残疾人艺术作品展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105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5月21日-5月28日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F34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FFE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天津市残联、天津市文化和旅游局</w:t>
            </w:r>
          </w:p>
        </w:tc>
      </w:tr>
      <w:tr w14:paraId="6C1B32A7">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65A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265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碧海青天入画来——国家级海洋类型自然保护区巡礼</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90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5月30日-6月14日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0C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5D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天津市图书馆学会、天津图书馆</w:t>
            </w:r>
          </w:p>
        </w:tc>
      </w:tr>
      <w:tr w14:paraId="631AF7A1">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2E9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0A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丹青翰墨四时新书画联展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61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6月15日-6月22日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BC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00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天津市文化艺术商会</w:t>
            </w:r>
          </w:p>
        </w:tc>
      </w:tr>
      <w:tr w14:paraId="328AB151">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C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7D2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大手拉小手，共绘美好天津——天津海河两岸文化主题画展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7A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6月23日-6月29日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93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215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天津星梦想艺术培训学校</w:t>
            </w:r>
          </w:p>
        </w:tc>
      </w:tr>
      <w:tr w14:paraId="7AFD724C">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386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C32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“燕赵刊承文明志 京津阅启强国路”主题期刊展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9E4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2025年4月-6月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EA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文化中心馆区二楼借阅区/复康路馆区C区三楼中文报刊借阅室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12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天津图书馆报刊借阅部</w:t>
            </w:r>
          </w:p>
        </w:tc>
      </w:tr>
      <w:tr w14:paraId="20A901D3">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C3F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E72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“清风正气翰墨情”廉洁文化主题书画创作展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858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6月30日-8月17日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61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D02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天津图书馆、天津长城书画院</w:t>
            </w:r>
          </w:p>
        </w:tc>
      </w:tr>
      <w:tr w14:paraId="446EA5DA">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CD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28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“昇写万象·观物其华”画展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1CB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8月18日-8月24日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0F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995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天津昇华画室艺术培训学校有限公司</w:t>
            </w:r>
          </w:p>
        </w:tc>
      </w:tr>
      <w:tr w14:paraId="62D248FA">
        <w:tblPrEx>
          <w:tblCellMar>
            <w:top w:w="0" w:type="dxa"/>
            <w:left w:w="108" w:type="dxa"/>
            <w:bottom w:w="0" w:type="dxa"/>
            <w:right w:w="108" w:type="dxa"/>
          </w:tblCellMar>
        </w:tblPrEx>
        <w:trPr>
          <w:trHeight w:val="1292"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70B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30</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22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“上合书韵 沿着绘本探索中华文明”绘本展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80B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8月22日-9月5日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536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8FD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w:t>
            </w:r>
          </w:p>
        </w:tc>
      </w:tr>
      <w:tr w14:paraId="6DB08FFE">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94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D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天光云影 一廿之间——文津图书评选推广活动二十周年回顾暨第二十届文津图书展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DC7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8月26日-9月28日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995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902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天津市图书馆学会、天津图书馆</w:t>
            </w:r>
          </w:p>
        </w:tc>
      </w:tr>
      <w:tr w14:paraId="23EA16A8">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03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715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津门共襄迎‘上合’， 河海交辉展‘津’彩”主题期刊展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5C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2025年7月-9月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67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文化中心馆区二楼借阅区/复康路馆区C区三楼中文报刊借阅室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C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天津图书馆报刊借阅部</w:t>
            </w:r>
          </w:p>
        </w:tc>
      </w:tr>
      <w:tr w14:paraId="6756BB92">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01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66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全国科普月|“走进绘本乐园 开启探索之旅”梦娃绘本馆主题绘本展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CFC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9月5日-9月19日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C3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FD8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w:t>
            </w:r>
          </w:p>
        </w:tc>
      </w:tr>
      <w:tr w14:paraId="71472AB2">
        <w:tblPrEx>
          <w:tblCellMar>
            <w:top w:w="0" w:type="dxa"/>
            <w:left w:w="108" w:type="dxa"/>
            <w:bottom w:w="0" w:type="dxa"/>
            <w:right w:w="108" w:type="dxa"/>
          </w:tblCellMar>
        </w:tblPrEx>
        <w:trPr>
          <w:trHeight w:val="646"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AB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AC1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“遗”脉相承——京津冀地区非物质文化遗产主题书展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D9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9月28日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8A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文化中心馆区一楼共享大厅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AB0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426CDB9B">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D1D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E5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“运河润童心，绘本颂祖国”梦娃绘本馆主题绘本展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B7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10月1日-10月12日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177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03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天津图书馆梦娃绘本馆区</w:t>
            </w:r>
          </w:p>
        </w:tc>
      </w:tr>
      <w:tr w14:paraId="0EB3F295">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AA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2E9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“‘阅’韵・文创非遗趣集”</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1A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10月1日-3日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E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30A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289D1309">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E5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6E7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拾光——乐艺十周年儿童艺术成长画展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4B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9月29日-10月13日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9F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43F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天津市河西区乐艺象玛培训学校有限公司</w:t>
            </w:r>
          </w:p>
        </w:tc>
      </w:tr>
      <w:tr w14:paraId="294D5517">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6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2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“京津冀鲁情 携手爱相容”残健融合书画作品联展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7C7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10月27日-11月10日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BE7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文化中心馆区一楼展厅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D6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天津市肢残人协会</w:t>
            </w:r>
          </w:p>
        </w:tc>
      </w:tr>
      <w:tr w14:paraId="6570FFA6">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0C1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21F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“运河润童心，绘本颂祖国”梦娃绘本馆主题绘本展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F7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10月1日-10月12日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B3F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9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天津图书馆梦娃绘本馆区</w:t>
            </w:r>
          </w:p>
        </w:tc>
      </w:tr>
      <w:tr w14:paraId="39E68A9B">
        <w:tblPrEx>
          <w:tblCellMar>
            <w:top w:w="0" w:type="dxa"/>
            <w:left w:w="108" w:type="dxa"/>
            <w:bottom w:w="0" w:type="dxa"/>
            <w:right w:w="108" w:type="dxa"/>
          </w:tblCellMar>
        </w:tblPrEx>
        <w:trPr>
          <w:trHeight w:val="896"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64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40</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8A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“‘阅’韵・文创非遗趣集”</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48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10月1日-3日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8A6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BB4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7BD454C4">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F87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651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华彩国庆 阅享新篇主题期刊展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9B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2025年10月-12月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9D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文化中心馆区二楼借阅区/复康路馆区C区三楼中文报刊借阅室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D2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天津图书馆报刊借阅部</w:t>
            </w:r>
          </w:p>
        </w:tc>
      </w:tr>
      <w:tr w14:paraId="59EE502F">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0A8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15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学术期刊专题展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E5F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2025年2月-4月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BCE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海河园馆二楼A室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123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安全保障部海河园馆区</w:t>
            </w:r>
          </w:p>
        </w:tc>
      </w:tr>
      <w:tr w14:paraId="5EB3B2DD">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03E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4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科普、科技专题期刊展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737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2025年5月-7月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2C7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海河园馆二楼A室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1B3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安全保障部海河园馆区</w:t>
            </w:r>
          </w:p>
        </w:tc>
      </w:tr>
      <w:tr w14:paraId="6BD19A64">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FDA3">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405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未来透镜：科技学术期刊展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72E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9月1日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EB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海河园馆二楼A室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0EB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安全保障部海河园馆区</w:t>
            </w:r>
          </w:p>
        </w:tc>
      </w:tr>
      <w:tr w14:paraId="028520B0">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BDD">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0E5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少儿期刊专题展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999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2月-4月、5月-7月、9月-11月</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ED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海河园馆二楼E室</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342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安全保障部海河园馆区</w:t>
            </w:r>
          </w:p>
        </w:tc>
      </w:tr>
      <w:tr w14:paraId="1C56180E">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C13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9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“登高伴书香 银龄度重阳”天津图书馆2025年重阳节主题书展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5A6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10月25日-12月31日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E60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文化中心馆区五楼基藏阅览区</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E54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0FBCEDC9">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280D">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58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“纪念中国人民抗日战争暨世界反法西斯战争胜利80周年——天津图书馆爱国主义教育主题展”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341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8月15日-10月15日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F7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天津图书馆文化中心馆区五楼基藏阅览区/微信公众号</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935">
            <w:pPr>
              <w:jc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0D0E4E7D">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6556">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BF9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“一人之下”IP展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4A1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8月6日-8月20日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A2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文化中心馆</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74B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r w14:paraId="502FFBD5">
        <w:tblPrEx>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2C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203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观展有礼丨“阿呆的欢喜”——京津冀系列民俗文化展</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9C5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1月26日-2月15日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F7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关注“天津图书馆速报”微信订阅号</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A74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天津图书馆</w:t>
            </w:r>
          </w:p>
        </w:tc>
      </w:tr>
    </w:tbl>
    <w:p w14:paraId="38F858F7">
      <w:pPr>
        <w:rPr>
          <w:rFonts w:ascii="黑体" w:hAnsi="黑体" w:eastAsia="黑体"/>
          <w:sz w:val="30"/>
          <w:szCs w:val="30"/>
        </w:rPr>
      </w:pPr>
    </w:p>
    <w:p w14:paraId="642D81D9">
      <w:pPr>
        <w:jc w:val="center"/>
        <w:rPr>
          <w:rFonts w:ascii="黑体" w:hAnsi="黑体" w:eastAsia="黑体"/>
          <w:sz w:val="30"/>
          <w:szCs w:val="30"/>
        </w:rPr>
      </w:pPr>
      <w:r>
        <w:rPr>
          <w:rFonts w:hint="eastAsia" w:ascii="黑体" w:hAnsi="黑体" w:eastAsia="黑体"/>
          <w:sz w:val="30"/>
          <w:szCs w:val="30"/>
        </w:rPr>
        <w:t xml:space="preserve">其它读者活动 </w:t>
      </w:r>
    </w:p>
    <w:p w14:paraId="40DB45F0"/>
    <w:tbl>
      <w:tblPr>
        <w:tblStyle w:val="25"/>
        <w:tblW w:w="9501" w:type="dxa"/>
        <w:tblInd w:w="93" w:type="dxa"/>
        <w:tblLayout w:type="fixed"/>
        <w:tblCellMar>
          <w:top w:w="0" w:type="dxa"/>
          <w:left w:w="108" w:type="dxa"/>
          <w:bottom w:w="0" w:type="dxa"/>
          <w:right w:w="108" w:type="dxa"/>
        </w:tblCellMar>
      </w:tblPr>
      <w:tblGrid>
        <w:gridCol w:w="1037"/>
        <w:gridCol w:w="4081"/>
        <w:gridCol w:w="2215"/>
        <w:gridCol w:w="2168"/>
      </w:tblGrid>
      <w:tr w14:paraId="61C6686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16D570">
            <w:pPr>
              <w:keepNext w:val="0"/>
              <w:keepLines w:val="0"/>
              <w:widowControl/>
              <w:suppressLineNumbers w:val="0"/>
              <w:jc w:val="center"/>
              <w:textAlignment w:val="center"/>
              <w:rPr>
                <w:rFonts w:eastAsia="宋体" w:cstheme="minorHAnsi"/>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408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070DF2">
            <w:pPr>
              <w:keepNext w:val="0"/>
              <w:keepLines w:val="0"/>
              <w:widowControl/>
              <w:suppressLineNumbers w:val="0"/>
              <w:jc w:val="center"/>
              <w:textAlignment w:val="center"/>
              <w:rPr>
                <w:rFonts w:eastAsia="宋体" w:cstheme="minorHAnsi"/>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活动主题</w:t>
            </w:r>
          </w:p>
        </w:tc>
        <w:tc>
          <w:tcPr>
            <w:tcW w:w="22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AEB1BD">
            <w:pPr>
              <w:keepNext w:val="0"/>
              <w:keepLines w:val="0"/>
              <w:widowControl/>
              <w:suppressLineNumbers w:val="0"/>
              <w:jc w:val="center"/>
              <w:textAlignment w:val="center"/>
              <w:rPr>
                <w:rFonts w:eastAsia="宋体" w:cstheme="minorHAnsi"/>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活动时间</w:t>
            </w:r>
          </w:p>
        </w:tc>
        <w:tc>
          <w:tcPr>
            <w:tcW w:w="21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E57BAD">
            <w:pPr>
              <w:keepNext w:val="0"/>
              <w:keepLines w:val="0"/>
              <w:widowControl/>
              <w:suppressLineNumbers w:val="0"/>
              <w:jc w:val="center"/>
              <w:textAlignment w:val="center"/>
              <w:rPr>
                <w:rFonts w:eastAsia="宋体" w:cstheme="minorHAnsi"/>
                <w:b/>
                <w:bCs/>
                <w:color w:val="000000"/>
                <w:kern w:val="0"/>
                <w:sz w:val="20"/>
                <w:szCs w:val="20"/>
              </w:rPr>
            </w:pPr>
            <w:r>
              <w:rPr>
                <w:rFonts w:hint="eastAsia" w:ascii="宋体" w:hAnsi="宋体" w:eastAsia="宋体" w:cs="宋体"/>
                <w:b/>
                <w:bCs/>
                <w:i w:val="0"/>
                <w:iCs w:val="0"/>
                <w:color w:val="000000"/>
                <w:kern w:val="0"/>
                <w:sz w:val="20"/>
                <w:szCs w:val="20"/>
                <w:u w:val="none"/>
                <w:lang w:val="en-US" w:eastAsia="zh-CN" w:bidi="ar"/>
              </w:rPr>
              <w:t>活动地点</w:t>
            </w:r>
          </w:p>
        </w:tc>
      </w:tr>
      <w:tr w14:paraId="3F6FE68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E981">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AD6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有奖征集| 不负时光 未来可期——新年寄语征集活动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942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2024年12月20日-2025年1月5日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4B1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33B96CA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AB18">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5E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欢乐祥和迎新年、文化传承共团圆——图书馆举办新年数字资源推荐活动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B7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2024年12月30日—2025年2月28日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5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3DF4835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5199">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71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欢乐祥和迎新年、文化传承共团圆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C92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2024年12月30日—2025年2月28日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B4C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03A1D2A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B31E">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7D6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有奖活动丨2025年度天津图书馆数字资源使用情况调查问卷，期待您的参与！</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F41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1月20日-2月20日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DF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关注“天津图书馆速报”微信订阅号</w:t>
            </w:r>
          </w:p>
        </w:tc>
      </w:tr>
      <w:tr w14:paraId="24C2048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910">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2BB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乙巳承福至 非遗共传承  ——迎新春剪纸（窗花）作品征集活动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8F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1月20日-3月15日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00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733F461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9B49">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11D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乙巳承福至 非遗共传承  ——迎新春剪纸（窗花）作品征集活动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D0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1月20日-3月15日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50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67FDA37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E5E8">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DC9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乙巳承福至 非遗共传承  ——迎新春剪纸（窗花）作品征集活动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12A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1月20日-3月15日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3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55DA31DC">
        <w:tblPrEx>
          <w:tblCellMar>
            <w:top w:w="0" w:type="dxa"/>
            <w:left w:w="108" w:type="dxa"/>
            <w:bottom w:w="0" w:type="dxa"/>
            <w:right w:w="108" w:type="dxa"/>
          </w:tblCellMar>
        </w:tblPrEx>
        <w:trPr>
          <w:trHeight w:val="596"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236">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FB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快来参与“阅新春 书新意”数字阅读推广活动，开启春节传统文化之旅！</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90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13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133ECFD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B5B1">
            <w:pPr>
              <w:keepNext w:val="0"/>
              <w:keepLines w:val="0"/>
              <w:widowControl/>
              <w:suppressLineNumbers w:val="0"/>
              <w:jc w:val="center"/>
              <w:textAlignment w:val="center"/>
              <w:rPr>
                <w:rFonts w:cstheme="minorHAnsi"/>
                <w:color w:val="000000"/>
                <w:kern w:val="0"/>
                <w:sz w:val="20"/>
                <w:szCs w:val="20"/>
              </w:rPr>
            </w:pPr>
            <w:r>
              <w:rPr>
                <w:rFonts w:hint="default" w:ascii="Calibri" w:hAnsi="Calibri" w:eastAsia="宋体" w:cs="Calibri"/>
                <w:i w:val="0"/>
                <w:iCs w:val="0"/>
                <w:color w:val="000000"/>
                <w:kern w:val="0"/>
                <w:sz w:val="20"/>
                <w:szCs w:val="20"/>
                <w:u w:val="none"/>
                <w:lang w:val="en-US" w:eastAsia="zh-CN" w:bidi="ar"/>
              </w:rPr>
              <w:t>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8F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来天图打卡领“福桶“，将好运和知识带回家！</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D8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1月22日-2月12日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8B7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到天津图书馆文化中心馆现场参与</w:t>
            </w:r>
          </w:p>
        </w:tc>
      </w:tr>
      <w:tr w14:paraId="1EAF552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CE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88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快来参与“阅新春 书新意”数字阅读推广活动，开启春节传统文化之旅！</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12F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1月22日</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2月27日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32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16C9519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9FC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E93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重磅推荐‖天津图书馆邀您共享“四季童读”2024年冬季卷</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CA5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2025年1月-2月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87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68249D7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2B8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8E1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梦娃绘本馆“未来·梦先行”职业体验日——图书管理岗、秩序维护岗、读者服务岗</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3E2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2025年1月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24E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3BFE68C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EAB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84C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梦娃绘本馆“未来•梦先行”职业体验日——图书管理岗、秩序维护岗、读者服务岗</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FB1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2025年2月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D1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1D40D9E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C3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C48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天津图书馆梦娃志愿服务联盟——“雷锋精神永传承，志愿服务我先行”活动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9C7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2025年3月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A15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27CA9DE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557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12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“海河共读汇”地铁宣传推广</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068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2025年4月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A2E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地铁3号线和11号线沿线车站和列车PIS屏、落地电子大屏</w:t>
            </w:r>
          </w:p>
        </w:tc>
      </w:tr>
      <w:tr w14:paraId="7169A68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CDC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391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天津图书馆梦娃志愿服务联盟——“雷锋精神永传承，志愿服务我先行”活动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B26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2025年4月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DAF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78C5F1B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411E">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0A4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2025年大运河文化阅读行天津站抖音打卡活动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C1F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2025年9月</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3D2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天津文旅抖音、视频号</w:t>
            </w:r>
          </w:p>
        </w:tc>
      </w:tr>
      <w:tr w14:paraId="1F98E84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CC4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CBC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“童心绘童画 快乐迎新年”手工DIY少儿创意美术活动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D1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E45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379F8BF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67D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CB7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“书香迎新 阅世界”原版外文期刊小小体验官第四期活动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3F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69E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复康路馆区三楼外文报刊阅览室</w:t>
            </w:r>
          </w:p>
        </w:tc>
      </w:tr>
      <w:tr w14:paraId="75E66B7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AD1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3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《蜜蜂的日记》绘本故事会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AE0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C44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海河教育园馆区一楼大厅右侧方厅</w:t>
            </w:r>
          </w:p>
        </w:tc>
      </w:tr>
      <w:tr w14:paraId="74D6E81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4C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701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“走进非遗 阅读天津”</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FA5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90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清代宫廷钟表修复与制作技艺传承体验基地和桂发祥十八街麻花文化馆</w:t>
            </w:r>
          </w:p>
        </w:tc>
      </w:tr>
      <w:tr w14:paraId="5F8A318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02A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154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书香雅韵过七夕 京津冀三地以书会友第二季在天图启幕</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4E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453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文化中心馆区一楼VR教室</w:t>
            </w:r>
          </w:p>
        </w:tc>
      </w:tr>
      <w:tr w14:paraId="2550489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42F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9F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2024年“绿书签·好书伴我成长”优秀节目展演</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F3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6F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海河传媒数字电视大厦</w:t>
            </w:r>
          </w:p>
        </w:tc>
      </w:tr>
      <w:tr w14:paraId="4F01B3A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B6A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AFB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华夏君王——秦朝篇</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10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9A5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海河教育园馆区一楼大厅右侧方厅</w:t>
            </w:r>
          </w:p>
        </w:tc>
      </w:tr>
      <w:tr w14:paraId="7428740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088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51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华夏君王——汉朝篇</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B03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F3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津南区海棠街道清兰嘉苑社区党群服务中心</w:t>
            </w:r>
          </w:p>
        </w:tc>
      </w:tr>
      <w:tr w14:paraId="6EAA2B7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E18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D02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带上报刊去读城（第三期）：走进 古文化街</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59A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497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古文化街</w:t>
            </w:r>
          </w:p>
        </w:tc>
      </w:tr>
      <w:tr w14:paraId="6B23DB3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90D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D2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“阅享”亲子读书会“京津冀迎新春”之小年主题活动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F3D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55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7665498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33F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246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华夏君王——唐朝篇</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BBA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359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海河教育园馆区一楼大厅右侧方厅</w:t>
            </w:r>
          </w:p>
        </w:tc>
      </w:tr>
      <w:tr w14:paraId="16E97EE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D88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29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58B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津派文化沙龙（第三期）：《春节与饮食文化》</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E5C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06B">
            <w:pPr>
              <w:keepNext w:val="0"/>
              <w:keepLines w:val="0"/>
              <w:widowControl/>
              <w:suppressLineNumbers w:val="0"/>
              <w:jc w:val="center"/>
              <w:textAlignment w:val="center"/>
              <w:rPr>
                <w:rFonts w:cstheme="minorHAnsi"/>
                <w:color w:val="000000"/>
                <w:kern w:val="0"/>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天津图书馆文化中心馆区四楼会议室</w:t>
            </w:r>
          </w:p>
        </w:tc>
      </w:tr>
      <w:tr w14:paraId="30DC4B4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B86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735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第八届京津冀图书馆“我与图书馆的故事”——“盛世书韵”阅读推广交流展示活动优秀作品展示</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ED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777">
            <w:pPr>
              <w:keepNext w:val="0"/>
              <w:keepLines w:val="0"/>
              <w:widowControl/>
              <w:suppressLineNumbers w:val="0"/>
              <w:jc w:val="center"/>
              <w:textAlignment w:val="center"/>
              <w:rPr>
                <w:rFonts w:cstheme="minorHAnsi"/>
                <w:color w:val="000000"/>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5051EE3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642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9D4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科技梦·中国年——寻找报刊里的“年味儿”</w:t>
            </w:r>
            <w:r>
              <w:rPr>
                <w:rFonts w:hint="default" w:ascii="Times New Roman" w:hAnsi="Times New Roman" w:eastAsia="宋体" w:cs="Times New Roman"/>
                <w:i w:val="0"/>
                <w:iCs w:val="0"/>
                <w:color w:val="000000"/>
                <w:kern w:val="0"/>
                <w:sz w:val="20"/>
                <w:szCs w:val="20"/>
                <w:u w:val="none"/>
                <w:lang w:val="en-US" w:eastAsia="zh-CN" w:bidi="ar"/>
              </w:rPr>
              <w:t>3D</w:t>
            </w:r>
            <w:r>
              <w:rPr>
                <w:rFonts w:hint="eastAsia" w:ascii="宋体" w:hAnsi="宋体" w:eastAsia="宋体" w:cs="宋体"/>
                <w:i w:val="0"/>
                <w:iCs w:val="0"/>
                <w:color w:val="000000"/>
                <w:kern w:val="0"/>
                <w:sz w:val="20"/>
                <w:szCs w:val="20"/>
                <w:u w:val="none"/>
                <w:lang w:val="en-US" w:eastAsia="zh-CN" w:bidi="ar"/>
              </w:rPr>
              <w:t>创界主题训练营</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13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B4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文化中心馆区一楼培训教室</w:t>
            </w:r>
          </w:p>
        </w:tc>
      </w:tr>
      <w:tr w14:paraId="03DEFF1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65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078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“开往春天的书香地铁”——木版印刷体验活动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36C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AE4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地铁1号线西站地铁站</w:t>
            </w:r>
          </w:p>
        </w:tc>
      </w:tr>
      <w:tr w14:paraId="22D6741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E36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1D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书韵香囊，好运随行</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E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FC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线下</w:t>
            </w:r>
          </w:p>
        </w:tc>
      </w:tr>
      <w:tr w14:paraId="56E3700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DE8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B3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“开往春天的书香地铁”——木版印刷体验活动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72AE">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7279">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地铁1号线西站地铁站</w:t>
            </w:r>
          </w:p>
        </w:tc>
      </w:tr>
      <w:tr w14:paraId="6491A4F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31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C111">
            <w:pPr>
              <w:keepNext w:val="0"/>
              <w:keepLines w:val="0"/>
              <w:widowControl/>
              <w:suppressLineNumbers w:val="0"/>
              <w:jc w:val="center"/>
              <w:textAlignment w:val="center"/>
              <w:rPr>
                <w:color w:val="000000"/>
                <w:sz w:val="20"/>
                <w:szCs w:val="20"/>
              </w:rPr>
            </w:pPr>
            <w:r>
              <w:rPr>
                <w:rFonts w:hint="eastAsia" w:ascii="宋体" w:hAnsi="宋体" w:eastAsia="宋体" w:cs="宋体"/>
                <w:i w:val="0"/>
                <w:iCs w:val="0"/>
                <w:color w:val="000000"/>
                <w:kern w:val="0"/>
                <w:sz w:val="20"/>
                <w:szCs w:val="20"/>
                <w:u w:val="none"/>
                <w:lang w:val="en-US" w:eastAsia="zh-CN" w:bidi="ar"/>
              </w:rPr>
              <w:t>“春临翰墨书福瑞，文韵悠扬话年俗”迎春送福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8483">
            <w:pPr>
              <w:keepNext w:val="0"/>
              <w:keepLines w:val="0"/>
              <w:widowControl/>
              <w:suppressLineNumbers w:val="0"/>
              <w:jc w:val="center"/>
              <w:textAlignment w:val="center"/>
              <w:rPr>
                <w:color w:val="000000"/>
                <w:sz w:val="20"/>
                <w:szCs w:val="20"/>
              </w:rPr>
            </w:pPr>
            <w:r>
              <w:rPr>
                <w:rFonts w:hint="eastAsia" w:ascii="宋体" w:hAnsi="宋体" w:eastAsia="宋体" w:cs="宋体"/>
                <w:i w:val="0"/>
                <w:iCs w:val="0"/>
                <w:color w:val="000000"/>
                <w:kern w:val="0"/>
                <w:sz w:val="20"/>
                <w:szCs w:val="20"/>
                <w:u w:val="none"/>
                <w:lang w:val="en-US" w:eastAsia="zh-CN" w:bidi="ar"/>
              </w:rPr>
              <w:t>1月25日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7F8A">
            <w:pPr>
              <w:keepNext w:val="0"/>
              <w:keepLines w:val="0"/>
              <w:widowControl/>
              <w:suppressLineNumbers w:val="0"/>
              <w:jc w:val="center"/>
              <w:textAlignment w:val="center"/>
              <w:rPr>
                <w:color w:val="000000"/>
                <w:sz w:val="20"/>
                <w:szCs w:val="20"/>
              </w:rPr>
            </w:pPr>
            <w:r>
              <w:rPr>
                <w:rFonts w:hint="eastAsia" w:ascii="宋体" w:hAnsi="宋体" w:eastAsia="宋体" w:cs="宋体"/>
                <w:i w:val="0"/>
                <w:iCs w:val="0"/>
                <w:color w:val="000000"/>
                <w:kern w:val="0"/>
                <w:sz w:val="20"/>
                <w:szCs w:val="20"/>
                <w:u w:val="none"/>
                <w:lang w:val="en-US" w:eastAsia="zh-CN" w:bidi="ar"/>
              </w:rPr>
              <w:t>复康路馆区一楼</w:t>
            </w:r>
          </w:p>
        </w:tc>
      </w:tr>
      <w:tr w14:paraId="400F310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EE7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82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“古籍保护在行动”志愿服务活动——小小古籍修复师</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A3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C57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文化中心馆5楼会议室</w:t>
            </w:r>
          </w:p>
        </w:tc>
      </w:tr>
      <w:tr w14:paraId="31BD842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FE5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0B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推出春节节日壁纸，为广大读者送去最具仪式感的祝福。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66F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62B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494761F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DA8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1B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京津冀“运河绘卷”少儿文化创意美术活动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53C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7C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文化中心馆区一楼大厅</w:t>
            </w:r>
          </w:p>
        </w:tc>
      </w:tr>
      <w:tr w14:paraId="756C7CE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524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39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0AB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“祥蛇携福 礼献新春”天图春节拜年活动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CA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BF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文化中心馆区一楼大厅</w:t>
            </w:r>
          </w:p>
        </w:tc>
      </w:tr>
      <w:tr w14:paraId="6779582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00F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C33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“我们一起品读中国四大名著”线上荐书及导读</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93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4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1843975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AEE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B7F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“灵蛇奇趣，悦读新春”梦娃绘本馆主题绘本赏读会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55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7AD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702F465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DC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C7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“金蛇献瑞，光影共享”——《一代人师严修》公益观影</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5B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84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复康路馆区一楼小礼堂</w:t>
            </w:r>
          </w:p>
        </w:tc>
      </w:tr>
      <w:tr w14:paraId="769D94E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257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F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——图书馆举办新年数字资源推荐活动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B9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FBF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3981BEC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D3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A23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“古韵传承 我在图书馆过佳节”之元宵灯会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68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318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海河教育园馆区一楼大厅右侧方厅</w:t>
            </w:r>
          </w:p>
        </w:tc>
      </w:tr>
      <w:tr w14:paraId="6B1FAFD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033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C81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“读绘本，闹元宵”线上荐书及导读</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114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2月11日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41A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天津图书馆速报微信公众平台</w:t>
            </w:r>
          </w:p>
        </w:tc>
      </w:tr>
      <w:tr w14:paraId="0D12DFE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5EFE">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089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华夏君王——明朝篇</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72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2月16日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3F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海河教育园馆区一楼大厅右侧方厅</w:t>
            </w:r>
          </w:p>
        </w:tc>
      </w:tr>
      <w:tr w14:paraId="3B639AE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007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093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推出立春节气海报，为读者打造优质的文化产品。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BA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2月17日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67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4FB9374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8B4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91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科普新视界丨以书为盾 护佑青春——图书馆里的禁毒课堂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AE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925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线下</w:t>
            </w:r>
          </w:p>
        </w:tc>
      </w:tr>
      <w:tr w14:paraId="094325F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A7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49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92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推出惊蛰节气海报，为读者打造优质的文化产品。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1E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CB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33A7F88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20E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DB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推出“妇女节”主题节日壁纸，为读者送去最具仪式感的祝福。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AA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D9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40F1C6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228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D78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“童心绘色彩，快乐迎春分”少儿创意美术活动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2B0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EB2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5DE5F0F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5DD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A53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推出春分节气海报，为读者打造优质的文化产品。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44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B4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6A99099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38B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B2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国家图书馆“四季童读”2025年春季卷在天津图书馆发布</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B2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3月24日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7F6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w:t>
            </w:r>
          </w:p>
        </w:tc>
      </w:tr>
      <w:tr w14:paraId="19AB725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BF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4B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“阅享”亲子读书会“四季童读”好书分享活动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4DD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3月29日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59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016032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AF4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D11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推出清明节气海报，为读者打造优质的文化产品。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63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2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277F7F5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7BD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2B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推出“清明节”主题节日壁纸，为读者送去最具仪式感的祝福。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F4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B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60FF353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997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912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“知行工坊”之“清明阅春 知绿而行”清明节主题活动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595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E50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7CA8CF1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A29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8C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“四季童读 彩虹世界”春季手工DIY创意美术活动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BC9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D41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文化中心馆区一楼VR体验区</w:t>
            </w:r>
          </w:p>
        </w:tc>
      </w:tr>
      <w:tr w14:paraId="7A4A559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9EA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59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BC9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“非遗大运河”之风筝制作体验活动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EF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68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天津图书馆海河教育园馆区一楼大厅活动区</w:t>
            </w:r>
          </w:p>
        </w:tc>
      </w:tr>
      <w:tr w14:paraId="1DB92A7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A9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6F4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全民国家安全教育日科普系列活动之口岸监管工作犬查验的现场演示</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C14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30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文化中心馆一楼大厅</w:t>
            </w:r>
          </w:p>
        </w:tc>
      </w:tr>
      <w:tr w14:paraId="01BEAF5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A53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5A4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《天津市全民阅读促进条例》进基层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F2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287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93688部队东丽营部</w:t>
            </w:r>
            <w:r>
              <w:rPr>
                <w:rFonts w:hint="default" w:ascii="Times New Roman" w:hAnsi="Times New Roman" w:eastAsia="宋体" w:cs="Times New Roman"/>
                <w:i w:val="0"/>
                <w:iCs w:val="0"/>
                <w:color w:val="000000"/>
                <w:kern w:val="0"/>
                <w:sz w:val="20"/>
                <w:szCs w:val="20"/>
                <w:u w:val="none"/>
                <w:lang w:val="en-US" w:eastAsia="zh-CN" w:bidi="ar"/>
              </w:rPr>
              <w:t>2</w:t>
            </w:r>
          </w:p>
        </w:tc>
      </w:tr>
      <w:tr w14:paraId="44F07C7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FA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F68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《天津市全民阅读促进条例》进基层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4B6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E21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天津市第二耀华中学</w:t>
            </w:r>
          </w:p>
        </w:tc>
      </w:tr>
      <w:tr w14:paraId="09F7201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D13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3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走进绘本馆系列活动——春藤幼儿园</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22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E39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18BE413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816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A5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世界读书日 文化进基层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767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C4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宁河区图书馆、芦台第一小学</w:t>
            </w:r>
          </w:p>
        </w:tc>
      </w:tr>
      <w:tr w14:paraId="39684E5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B22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C6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推出谷雨节气海报，为读者打造优质的文化产品。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B13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7C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4F3E7FF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626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3B9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E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E4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AAC1E5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E9F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FD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2E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6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首都图书馆</w:t>
            </w:r>
          </w:p>
        </w:tc>
      </w:tr>
      <w:tr w14:paraId="416A22D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D1B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D7A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7C7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58D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河北省图书馆</w:t>
            </w:r>
          </w:p>
        </w:tc>
      </w:tr>
      <w:tr w14:paraId="04F5B24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D5B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DF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58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C5A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山东省图书馆</w:t>
            </w:r>
          </w:p>
        </w:tc>
      </w:tr>
      <w:tr w14:paraId="5DCF891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3F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0CF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DA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52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河南省图书馆</w:t>
            </w:r>
          </w:p>
        </w:tc>
      </w:tr>
      <w:tr w14:paraId="5EC6F77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3C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C75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B1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3E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安徽省图书馆</w:t>
            </w:r>
          </w:p>
        </w:tc>
      </w:tr>
      <w:tr w14:paraId="2B5DBD4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1F8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CF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23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90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南京图书馆</w:t>
            </w:r>
          </w:p>
        </w:tc>
      </w:tr>
      <w:tr w14:paraId="3650B41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1EE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ADC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运河医脉”儿童阅读会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7C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C30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浙江图书馆</w:t>
            </w:r>
          </w:p>
        </w:tc>
      </w:tr>
      <w:tr w14:paraId="7A42D85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BA4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4E6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“古韵传承 我在图书馆学手工”之非遗翻花制作体验活动（第18期）</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56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7F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天津图书馆海河教育园馆区一楼大厅活动区</w:t>
            </w:r>
          </w:p>
        </w:tc>
      </w:tr>
      <w:tr w14:paraId="3C689B5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13A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32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春风十里 书海等你‖“阅”见2025</w:t>
            </w:r>
            <w:r>
              <w:rPr>
                <w:rFonts w:ascii="微软雅黑" w:hAnsi="微软雅黑" w:eastAsia="微软雅黑" w:cs="微软雅黑"/>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世界读书日主题宣传活动暨第十一届津南区读书节盛大启动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20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3C5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津南区（分会场）</w:t>
            </w:r>
          </w:p>
        </w:tc>
      </w:tr>
      <w:tr w14:paraId="118C0E9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1CC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9CA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“协同联动 国安有我”——津冀两地国家安全知识竞答活动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C27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4月10日-5月10日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F1E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微信公众号</w:t>
            </w:r>
          </w:p>
        </w:tc>
      </w:tr>
      <w:tr w14:paraId="2F4D0EB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A12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781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走进绘本馆系列活动——为明幼儿园</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8D1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4月15日-4月17日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405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00A3187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61E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F7A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“甄·诚”文献资源服务之“千年运河，万里书香”读者选书大会（第三季）</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4A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4月19日-20日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138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w:t>
            </w:r>
          </w:p>
        </w:tc>
      </w:tr>
      <w:tr w14:paraId="40E7819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33A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79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07E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联合19家区馆主办“看‘洁’气廉语 赢天图文创”读者活动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0E8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4月16日-5月16日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A00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微信服务号</w:t>
            </w:r>
          </w:p>
        </w:tc>
      </w:tr>
      <w:tr w14:paraId="453E7F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5AA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EE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联合19家区馆主办“看‘洁’气廉语 赢天图文创”读者活动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F8D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4月16日-5月16日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55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微信服务号</w:t>
            </w:r>
          </w:p>
        </w:tc>
      </w:tr>
      <w:tr w14:paraId="5C63852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45B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F0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春风十里 天图等你‖第四届“音乐朗读者——春天读书人”云阅读活动·诗韵绵长话运河</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3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4月23日-5月23日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C01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00FF342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1B1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A5A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“网络书香·阅见美好”小程序邀您共赏文津好书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2FE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4月23日-5月23日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6F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6545E5D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A2A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84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世界读书日活动‖第四届“音乐朗读者——春天读书人”云阅读活动·诗韵绵长话运河</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5A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4月23日-5月23日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566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微信订阅号、天图官网</w:t>
            </w:r>
          </w:p>
        </w:tc>
      </w:tr>
      <w:tr w14:paraId="470884A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D7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BB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世界读书日活动‖“网络书香·阅见美好”小程序邀您共赏文津好书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FC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4月23日-5月23日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D4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微信订阅号、天图官网</w:t>
            </w:r>
          </w:p>
        </w:tc>
      </w:tr>
      <w:tr w14:paraId="77C6B32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AC9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5D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千年诗河 运脉长歌丨第八届“掌上诗词大会”邀您共溯运河文脉</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93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4月23日-5月23日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F61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微信公众号</w:t>
            </w:r>
          </w:p>
        </w:tc>
      </w:tr>
      <w:tr w14:paraId="5875DEF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DC3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6B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“沽上风华•运河光影”</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1E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4月28日-6月8日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11D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0BD807C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614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4F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世界读书日｜“运河携风，域韵同彰”梦娃绘本馆主题绘本赏读会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329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0A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13B7316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B1E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0AF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一年一度一归来 2024读者阅读报告上线啦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EF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6B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微信服务号</w:t>
            </w:r>
          </w:p>
        </w:tc>
      </w:tr>
      <w:tr w14:paraId="4D12B4E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47D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89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77F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推出“世界读书日”主题节日壁纸，为读者送去最具仪式感的祝福。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2F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C2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760F8E1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511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28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“海河共读 运河艺彩”少儿文化体验活动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AE9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4月23日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F1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文化中心馆区一楼VR体验区</w:t>
            </w:r>
          </w:p>
        </w:tc>
      </w:tr>
      <w:tr w14:paraId="3F73358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2A2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A78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推出“劳动节”主题节日壁纸，为读者送去最具仪式感的祝福。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C8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AE7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2D4C78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EA6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D07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“阅享好书 共同成长”亲子读书会（32期）——劳动节主题活动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A89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AE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天津图书馆（文化中心馆）一楼VR数字体验区</w:t>
            </w:r>
          </w:p>
        </w:tc>
      </w:tr>
      <w:tr w14:paraId="2A9B86B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6FC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BD7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“欢乐劳动节 巧拼纸贴画”手工DIY少儿创意美术活动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DB8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13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13AA4EB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52F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C1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推出“青年节”主题节日壁纸，为读者送去最具仪式感的祝福。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572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C14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72F11D2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73C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75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推出立夏节气海报，为读者打造优质的文化产品。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80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56A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A151E9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754E">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8D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讲好古籍故事</w:t>
            </w:r>
            <w:r>
              <w:rPr>
                <w:rFonts w:hint="eastAsia" w:ascii="宋体" w:hAnsi="宋体" w:eastAsia="宋体" w:cs="宋体"/>
                <w:i w:val="0"/>
                <w:iCs w:val="0"/>
                <w:color w:val="030303"/>
                <w:kern w:val="0"/>
                <w:sz w:val="20"/>
                <w:szCs w:val="20"/>
                <w:u w:val="none"/>
                <w:lang w:val="en-US" w:eastAsia="zh-CN" w:bidi="ar"/>
              </w:rPr>
              <w:t xml:space="preserve"> 弘扬中华优秀传统文化——古籍保护课程进校园</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0A4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1A4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天津中学</w:t>
            </w:r>
          </w:p>
        </w:tc>
      </w:tr>
      <w:tr w14:paraId="674AA45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3A6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A68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社科普及周丨“智分万卷 绿动未来”——天津图书馆垃圾分类主题活动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8E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9C5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数字体验区</w:t>
            </w:r>
          </w:p>
        </w:tc>
      </w:tr>
      <w:tr w14:paraId="7E4430A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AFF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A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“健康生活·书香同行”——健康知多少体侧咨询</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66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A50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58A6CB4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86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99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AF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“健康生活·书香同行” 健康小课堂——探秘中医智慧王国</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F09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22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天津图书馆（文化中心馆）音乐图书馆</w:t>
            </w:r>
          </w:p>
        </w:tc>
      </w:tr>
      <w:tr w14:paraId="2990B98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72B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211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推出小满节气海报，为读者打造优质的文化产品。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2B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84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68A4EFB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B62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B8E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智能进化：从AI发展到DeepSeek技术跃迁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6D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8A8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四楼会议室</w:t>
            </w:r>
          </w:p>
        </w:tc>
      </w:tr>
      <w:tr w14:paraId="36C37E6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AEB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EE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“巧手做火箭 科技伴我行”手工DIY少儿创意美术</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C2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E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16B9E53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C17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51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“科技筑梦，探索未来”太空探险家活动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E1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A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6D5B2A1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CC5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E8C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以“童趣端午·光影寻宝”助力文化遗产传承活动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77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36D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w:t>
            </w:r>
          </w:p>
        </w:tc>
      </w:tr>
      <w:tr w14:paraId="3720918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15C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95A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科技周活动‖“阅见本色·纸溯本源——探寻书本背后的世界”科学在线知识竞答</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5D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5月24日-5月31日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CB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微信订阅号、天图官网</w:t>
            </w:r>
          </w:p>
        </w:tc>
      </w:tr>
      <w:tr w14:paraId="370896C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52A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2E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科技周活动‖“阅见本色·纸溯本源——探寻书本背后的世界”科学在线知识竞答</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C63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5月24日-6月14日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C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天津图书馆及19家区馆微信号</w:t>
            </w:r>
          </w:p>
        </w:tc>
      </w:tr>
      <w:tr w14:paraId="40DF708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64C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7A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科技周活动‖科技周专属阅读福利来啦！快来解锁你的科技知识盲盒，赢取书香好礼！</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79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5月29日-6月7日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82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微信订阅号、天图官网</w:t>
            </w:r>
          </w:p>
        </w:tc>
      </w:tr>
      <w:tr w14:paraId="2E803B1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86E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AEB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科技周活动‖科技周专属阅读福利来啦！快来解锁你的科技知识盲盒，赢取书香好礼！</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8B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5月29日-6月7日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8C5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天津图书馆微信订阅号、天图官网</w:t>
            </w:r>
          </w:p>
        </w:tc>
      </w:tr>
      <w:tr w14:paraId="172F5CC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EE7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C7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端午节活动‖书香致远中国节——“品端午雅韵·传书香文化”端午节主题在线知识竞赛</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2B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5月30日-6月30日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C32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天津图书馆微信订阅号、东丽区图书馆微信服务号、天图官网</w:t>
            </w:r>
          </w:p>
        </w:tc>
      </w:tr>
      <w:tr w14:paraId="572733F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C99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409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端午节活动‖书香致远中国节——“品端午雅韵·传书香文化”端午节主题在线知识竞赛</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947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5月30日-6月30日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EC3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天津图书馆微信订阅号、东丽区图书馆微信服务号、天图官网</w:t>
            </w:r>
          </w:p>
        </w:tc>
      </w:tr>
      <w:tr w14:paraId="5B7CAED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4D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9DF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推出“端午节”主题节日壁纸，为读者送去最具仪式感的祝福。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E3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45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28FC87F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B83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DED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《我们的传统节日——端午节》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541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32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海河教育园馆区一楼大厅活动区</w:t>
            </w:r>
          </w:p>
        </w:tc>
      </w:tr>
      <w:tr w14:paraId="07E712F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13A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D05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 科技筑梦”科技周主题科普活动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8B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AE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744864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39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CE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“端午‘粽’动员 小手做屏风”迎六一少儿创意美术活动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91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5月31日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1E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天津图书馆（文化中心馆区）一楼VR体验区</w:t>
            </w:r>
          </w:p>
        </w:tc>
      </w:tr>
      <w:tr w14:paraId="042E360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50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585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推出“儿童节”主题节日壁纸，为读者送去最具仪式感的祝福。</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839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3E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1F56FA9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9BE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0CA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 xml:space="preserve">活动 6.1沁润书香 健康成长 ——“阅读绿色，叶语成册”原版外文期刊小小体验官活动 </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97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13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复康路馆区外文报刊阅览室</w:t>
            </w:r>
          </w:p>
        </w:tc>
      </w:tr>
      <w:tr w14:paraId="37A2019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8C5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D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丝路少年智闯期刊矩阵——六一“期刊寻宝”研学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D7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80E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文化中心馆区期刊阅览室、</w:t>
            </w:r>
            <w:r>
              <w:rPr>
                <w:rFonts w:hint="default" w:ascii="Calibri" w:hAnsi="Calibri" w:eastAsia="宋体" w:cs="Calibri"/>
                <w:i w:val="0"/>
                <w:iCs w:val="0"/>
                <w:color w:val="000000"/>
                <w:kern w:val="0"/>
                <w:sz w:val="20"/>
                <w:szCs w:val="20"/>
                <w:u w:val="none"/>
                <w:lang w:val="en-US" w:eastAsia="zh-CN" w:bidi="ar"/>
              </w:rPr>
              <w:t>XR</w:t>
            </w:r>
            <w:r>
              <w:rPr>
                <w:rFonts w:hint="eastAsia" w:ascii="宋体" w:hAnsi="宋体" w:eastAsia="宋体" w:cs="宋体"/>
                <w:i w:val="0"/>
                <w:iCs w:val="0"/>
                <w:color w:val="000000"/>
                <w:kern w:val="0"/>
                <w:sz w:val="20"/>
                <w:szCs w:val="20"/>
                <w:u w:val="none"/>
                <w:lang w:val="en-US" w:eastAsia="zh-CN" w:bidi="ar"/>
              </w:rPr>
              <w:t>阅览室</w:t>
            </w:r>
          </w:p>
        </w:tc>
      </w:tr>
      <w:tr w14:paraId="3A15CE8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E82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431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天津市第39届科技周｜“科技启新，航天筑梦”梦娃绘本馆主题绘本赏读会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4C1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A36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天津图书馆梦娃绘本馆馆区</w:t>
            </w:r>
          </w:p>
        </w:tc>
      </w:tr>
      <w:tr w14:paraId="424EFAF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0E8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119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3A6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推出芒种节气海报，为读者打造优质的文化产品。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B0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70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334D93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9A6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06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世界海洋日丨极地-能源-生态科普三重奏活动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5D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94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数字体验区</w:t>
            </w:r>
          </w:p>
        </w:tc>
      </w:tr>
      <w:tr w14:paraId="15D5B57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35D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1C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“青春非遗 古韵新章”——2025年“文化和自然遗产日”读者体验活动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5C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6月14日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54D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5ADD85A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602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5D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推出夏至节气海报，为读者打造优质的文化产品。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E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459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79FA4A9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4DE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8E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“青春非遗 古韵新章”——2025年“文化和自然遗产日”读者体验活动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A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5FD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文化中心馆区五楼会议室</w:t>
            </w:r>
          </w:p>
        </w:tc>
      </w:tr>
      <w:tr w14:paraId="502AB6A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A01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F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 长至启夏”二十四节气·夏至主题科普活动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F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08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18FFAA9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590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F6A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七一活动|“书香满和平”第八届文化阅读之旅系列活动暨迎“七一·红色传承 凝心聚力”主题活动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06D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6月27日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391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天津市和平文化宫</w:t>
            </w:r>
          </w:p>
        </w:tc>
      </w:tr>
      <w:tr w14:paraId="1773A87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C25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3D8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“阅享好书 共同成长”亲子读书会（33期）——暑期安全教育主题活动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72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6月28日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DFF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0E98533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139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D96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天天听书《中国传统文化》</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69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Calibri" w:hAnsi="Calibri" w:eastAsia="宋体" w:cs="Calibri"/>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日</w:t>
            </w:r>
            <w:r>
              <w:rPr>
                <w:rFonts w:hint="default" w:ascii="Calibri" w:hAnsi="Calibri" w:eastAsia="宋体" w:cs="Calibri"/>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月</w:t>
            </w:r>
            <w:r>
              <w:rPr>
                <w:rFonts w:hint="default" w:ascii="Calibri" w:hAnsi="Calibri" w:eastAsia="宋体" w:cs="Calibri"/>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448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7CC9933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62D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7F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推出小暑节气海报，为读者打造优质的文化产品。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9A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6BE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13B05C8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B3B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129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E9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遇见图书馆 成长夏令营</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CC2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7月10日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70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w:t>
            </w:r>
          </w:p>
        </w:tc>
      </w:tr>
      <w:tr w14:paraId="19D314D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E1D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C86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 伏暑解码”二十四节气·大暑主题科普活动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D6D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B66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5F5B88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EE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59F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“奇幻手工时光”暑期艺术课堂——精彩折纸杯垫活动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0D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FB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206E066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13C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136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 伏暑解码”二十四节气·大暑主题科普活动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739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516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1307C2B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632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934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“奇幻手工时光”暑期艺术课堂——精彩折纸杯垫活动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0F0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7月19日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98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91C87D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CA4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42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推出大暑节气海报，为读者打造优质的文化产品。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B65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35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3B48E37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02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50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新书分享会</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AA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07E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音乐教室</w:t>
            </w:r>
          </w:p>
        </w:tc>
      </w:tr>
      <w:tr w14:paraId="68E2C70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3A4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6F4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“阅享好书 共同成长”亲子读书会（34期）——大运河主题活动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97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A0B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138243D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FC6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09B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“奇幻手工时光”暑期艺术课堂——立体剪纸绣球活动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3C1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3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0E4AED6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DDE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D9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"阅世界•叙上合"主题英语角</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7C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DF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复康路馆区外文报刊阅览室</w:t>
            </w:r>
          </w:p>
        </w:tc>
      </w:tr>
      <w:tr w14:paraId="35703A5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C2B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139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C93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“阅享好书 共同成长”亲子读书会（34期）——大运河主题活动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C60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BB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4B26FB0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10F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FEB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“奇幻手工时光”暑期艺术课堂——立体剪纸绣球活动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9FA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961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7130444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D8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E8D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“专利信息赋能 探秘知识产权”专利检索讲解专项活动第四期</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2C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7月27日-8月25日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041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微信公众号</w:t>
            </w:r>
          </w:p>
        </w:tc>
      </w:tr>
      <w:tr w14:paraId="6253FAD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D75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D7A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聚焦上合看天津｜第五届“文旅融合·畅游津门”短视频征集活动全面启动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301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7月28日-8月28日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3B0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天津图书馆及19家区馆微信号</w:t>
            </w:r>
          </w:p>
        </w:tc>
      </w:tr>
      <w:tr w14:paraId="1C3341C1">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FE8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4E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聚焦上合看天津｜第五届“文旅融合·畅游津门”短视频征集活动全面启动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019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7月28日-8月28日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BF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天津图书馆及19家区馆</w:t>
            </w:r>
          </w:p>
        </w:tc>
      </w:tr>
      <w:tr w14:paraId="042A569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443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715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《小小探险家：海洋奇遇记》科普探知课堂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B4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573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微信公众号</w:t>
            </w:r>
          </w:p>
        </w:tc>
      </w:tr>
      <w:tr w14:paraId="6D3C0AE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994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32C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“奇幻手工时光”暑期艺术课堂——旋转水果扇子活动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4F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6C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30ED509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F06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409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2025年大运河文化阅读行天津站漫游活动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8C6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8月4日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C65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w:t>
            </w:r>
          </w:p>
        </w:tc>
      </w:tr>
      <w:tr w14:paraId="4DC717C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D89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9D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推出立秋节气海报，为读者打造优质的文化产品。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AE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3F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6DA56C0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E27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44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“奇幻手工时光”暑期艺术课堂——奇幻弹簧池塘活动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C0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BC1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555525E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BA3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149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4F1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留学生古籍修复体验活动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D1B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8月15日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76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天津图书馆五楼古籍修复室</w:t>
            </w:r>
          </w:p>
        </w:tc>
      </w:tr>
      <w:tr w14:paraId="74C1A46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A15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C76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书香迎上合 童心绘未来——第十届市民文化艺术节丨第五届“津彩游学季”亲子实践活动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556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8月16日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6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天津青年宫</w:t>
            </w:r>
          </w:p>
        </w:tc>
      </w:tr>
      <w:tr w14:paraId="1C584A8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D6C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101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遇见图书馆 成长夏令营</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77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F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w:t>
            </w:r>
          </w:p>
        </w:tc>
      </w:tr>
      <w:tr w14:paraId="1800DA0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68EE">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175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推出处暑节气海报，为读者打造优质的文化产品。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31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4A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3E37592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C71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8BB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2025年大运河文化阅读行天津站市集</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A4F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E1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w:t>
            </w:r>
          </w:p>
        </w:tc>
      </w:tr>
      <w:tr w14:paraId="6E039BF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59C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D46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“非遗大运河”折纸系列体验活动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46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8月23日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599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海河园馆区</w:t>
            </w:r>
          </w:p>
        </w:tc>
      </w:tr>
      <w:tr w14:paraId="3CC59F5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4A9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1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推出白露节气海报，为读者打造优质的文化产品。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E2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06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1A38A9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060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0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《月球车的秘密武器》科普探知课堂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32D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E8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w:t>
            </w:r>
          </w:p>
        </w:tc>
      </w:tr>
      <w:tr w14:paraId="7160962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412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E7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“非遗大运河”之竹编制作体验活动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84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941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海河园馆区</w:t>
            </w:r>
          </w:p>
        </w:tc>
      </w:tr>
      <w:tr w14:paraId="43FF986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B89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2C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“科技深海 小手护海”科普活动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6D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9月13日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B11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w:t>
            </w:r>
          </w:p>
        </w:tc>
      </w:tr>
      <w:tr w14:paraId="6374D7E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000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159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37D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遇见.科普——“美好世界”少儿创意美术活动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2B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8F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代文玲</w:t>
            </w:r>
          </w:p>
        </w:tc>
      </w:tr>
      <w:tr w14:paraId="419C164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CC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D0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“知行工坊秋向此时”二十四节气·秋分主题科普活动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FB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90D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741E6DD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3B4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BCB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推出秋分节气海报，为读者打造优质的文化产品。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4D6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9C7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06BE327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ECB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A61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“阅享”亲子读书会（36期）——全国科普月主题活动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7AC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E40">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20D68BE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3E4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A46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“童”读一本书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3E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461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文化中心南门</w:t>
            </w:r>
          </w:p>
        </w:tc>
      </w:tr>
      <w:tr w14:paraId="0E079FE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97D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C1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“童心筑家国 共迎繁荣时”少儿简笔画活动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D61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315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6C83F2F5">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3D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64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“国庆童趣浓 贺卡传祝福” 亲子DIY手工活动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54C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D9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2647C9C3">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8722">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ED0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“国庆映月</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库绢匠心手作”互动体验活动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E6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CF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589A73E9">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030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E3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“双节同辉</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大郑剪纸创艺坊”活动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0A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A0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07A278A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86F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6D7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“墨韵皂语</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传统冷法手工皂”互动体验活动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CBC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8E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660EB7A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E24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169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E4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“童心绘中秋 共度团圆时”少儿简笔画活动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32B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442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5DFE854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A5A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F5C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“剪纸映童心 贴画贺国庆” 亲子创意 DIY 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7B4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390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6CF2AD5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D66E">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E11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“国庆映月</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库绢匠心手作”互动体验活动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68B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9D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4580A2C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675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C61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“双节同辉</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大郑剪纸创艺坊”活动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87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7D5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1D8265D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143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2D2">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“墨韵皂语</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传统冷法手工皂”互动体验活动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86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2A7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4EA8C280">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418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52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“国庆映月</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库绢匠心手作”互动体验活动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83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40C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403043C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9406">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76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“双节同辉</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大郑剪纸创艺坊”活动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C62">
            <w:pPr>
              <w:keepNext w:val="0"/>
              <w:keepLines w:val="0"/>
              <w:widowControl/>
              <w:suppressLineNumbers w:val="0"/>
              <w:jc w:val="center"/>
              <w:textAlignment w:val="center"/>
              <w:rPr>
                <w:rFonts w:ascii="Calibri" w:hAnsi="Calibri" w:eastAsia="宋体" w:cs="Calibri"/>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10月3日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AF2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1FB12CD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317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973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“墨韵皂语</w:t>
            </w:r>
            <w:r>
              <w:rPr>
                <w:rStyle w:val="71"/>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传统冷法手工皂”互动体验活动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16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D6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天津图书馆文化中心馆区一楼大厅</w:t>
            </w:r>
          </w:p>
        </w:tc>
      </w:tr>
      <w:tr w14:paraId="4A320AE7">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9F1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B41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推出寒露节气海报，为读者打造优质的文化产品。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602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9F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2A890F8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240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C76F">
            <w:pPr>
              <w:keepNext w:val="0"/>
              <w:keepLines w:val="0"/>
              <w:widowControl/>
              <w:suppressLineNumbers w:val="0"/>
              <w:jc w:val="left"/>
              <w:textAlignment w:val="center"/>
              <w:rPr>
                <w:sz w:val="20"/>
                <w:szCs w:val="20"/>
              </w:rPr>
            </w:pPr>
            <w:r>
              <w:rPr>
                <w:rFonts w:hint="eastAsia" w:ascii="宋体" w:hAnsi="宋体" w:eastAsia="宋体" w:cs="宋体"/>
                <w:i w:val="0"/>
                <w:iCs w:val="0"/>
                <w:color w:val="000000"/>
                <w:kern w:val="0"/>
                <w:sz w:val="20"/>
                <w:szCs w:val="20"/>
                <w:u w:val="none"/>
                <w:lang w:val="en-US" w:eastAsia="zh-CN" w:bidi="ar"/>
              </w:rPr>
              <w:t>回顾中国人民抗日战争历史故事，学习中国共产党成立的</w:t>
            </w:r>
            <w:r>
              <w:rPr>
                <w:rFonts w:hint="default" w:ascii="Calibri" w:hAnsi="Calibri" w:eastAsia="宋体" w:cs="Calibri"/>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红船精神</w:t>
            </w:r>
            <w:r>
              <w:rPr>
                <w:rFonts w:hint="default" w:ascii="Calibri" w:hAnsi="Calibri" w:eastAsia="宋体" w:cs="Calibri"/>
                <w:i w:val="0"/>
                <w:iCs w:val="0"/>
                <w:color w:val="000000"/>
                <w:kern w:val="0"/>
                <w:sz w:val="20"/>
                <w:szCs w:val="20"/>
                <w:u w:val="none"/>
                <w:lang w:val="en-US" w:eastAsia="zh-CN" w:bidi="ar"/>
              </w:rPr>
              <w:t>”</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AB4B">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10月8日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180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河西区谊景村社区党群服务中心</w:t>
            </w:r>
          </w:p>
        </w:tc>
      </w:tr>
      <w:tr w14:paraId="2C9209F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641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179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B89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月照谜笺·宝盒藏秋一一解锁你的中秋专属惊喜线上活动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5F9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10月5日-10月12日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B21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微信公众号</w:t>
            </w:r>
          </w:p>
        </w:tc>
      </w:tr>
      <w:tr w14:paraId="7103E25A">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8BB1">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F74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推出霜降节气海报，为读者打造优质的文化产品。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02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4E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5347423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960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8DB">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“温情暖金秋,巧手迎重阳”手工DIY少儿创意美术活动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EA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10月25日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58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655496CC">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446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E5C2">
            <w:pPr>
              <w:keepNext w:val="0"/>
              <w:keepLines w:val="0"/>
              <w:widowControl/>
              <w:suppressLineNumbers w:val="0"/>
              <w:jc w:val="both"/>
              <w:textAlignment w:val="center"/>
              <w:rPr>
                <w:sz w:val="20"/>
                <w:szCs w:val="20"/>
              </w:rPr>
            </w:pPr>
            <w:r>
              <w:rPr>
                <w:rFonts w:hint="eastAsia" w:ascii="宋体" w:hAnsi="宋体" w:eastAsia="宋体" w:cs="宋体"/>
                <w:i w:val="0"/>
                <w:iCs w:val="0"/>
                <w:color w:val="000000"/>
                <w:kern w:val="0"/>
                <w:sz w:val="20"/>
                <w:szCs w:val="20"/>
                <w:u w:val="none"/>
                <w:lang w:val="en-US" w:eastAsia="zh-CN" w:bidi="ar"/>
              </w:rPr>
              <w:t>携手共建单位为敬老院的老年人带去志愿服务活动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D7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623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天津市退休职工养老院</w:t>
            </w:r>
          </w:p>
        </w:tc>
      </w:tr>
      <w:tr w14:paraId="791629A6">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0BD0">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267E">
            <w:pPr>
              <w:keepNext w:val="0"/>
              <w:keepLines w:val="0"/>
              <w:widowControl/>
              <w:suppressLineNumbers w:val="0"/>
              <w:jc w:val="both"/>
              <w:textAlignment w:val="center"/>
              <w:rPr>
                <w:sz w:val="20"/>
                <w:szCs w:val="20"/>
              </w:rPr>
            </w:pPr>
            <w:r>
              <w:rPr>
                <w:rFonts w:hint="eastAsia" w:ascii="宋体" w:hAnsi="宋体" w:eastAsia="宋体" w:cs="宋体"/>
                <w:i w:val="0"/>
                <w:iCs w:val="0"/>
                <w:color w:val="000000"/>
                <w:kern w:val="0"/>
                <w:sz w:val="20"/>
                <w:szCs w:val="20"/>
                <w:u w:val="none"/>
                <w:lang w:val="en-US" w:eastAsia="zh-CN" w:bidi="ar"/>
              </w:rPr>
              <w:t>“敬老崇孝，情暖夕阳”重阳节主题活动 携手社区开展重阳演出机志愿服务</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9A65">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10月29日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00BC">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河西区谊景村社区党群服务中心</w:t>
            </w:r>
          </w:p>
        </w:tc>
      </w:tr>
      <w:tr w14:paraId="495060A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C12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257A">
            <w:pPr>
              <w:keepNext w:val="0"/>
              <w:keepLines w:val="0"/>
              <w:widowControl/>
              <w:suppressLineNumbers w:val="0"/>
              <w:jc w:val="left"/>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《方寸之间·匠心算法》——资源推荐及有奖知识答题活动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7C2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9月15日-10月17日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54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线上</w:t>
            </w:r>
          </w:p>
        </w:tc>
      </w:tr>
      <w:tr w14:paraId="6995675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F52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ABE3">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纪念中国人民抗日战争暨世界反法西斯战争胜利80周年｜京津冀第三届“逐梦新时代·墨香颂中华”书法作品征集活动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1A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9月1日-10月10日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7E8">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首都图书馆、天津图书馆、河北省图书馆及19家区馆微信号、天图官网</w:t>
            </w:r>
          </w:p>
        </w:tc>
      </w:tr>
      <w:tr w14:paraId="5E5CC4F3">
        <w:tblPrEx>
          <w:tblCellMar>
            <w:top w:w="0" w:type="dxa"/>
            <w:left w:w="108" w:type="dxa"/>
            <w:bottom w:w="0" w:type="dxa"/>
            <w:right w:w="108" w:type="dxa"/>
          </w:tblCellMar>
        </w:tblPrEx>
        <w:trPr>
          <w:trHeight w:val="644"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9F0A">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186</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0BD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纪念中国人民抗日战争暨世界反法西斯战争胜利80周年｜京津冀第三届“逐梦新时代·墨香颂中华”书法作品征集活动中期报送作品部分展示</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FC5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9月1日-10月10日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6926">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天津图书馆、首都图书馆、河北省图书馆及19家区馆微信公众号</w:t>
            </w:r>
          </w:p>
        </w:tc>
      </w:tr>
      <w:tr w14:paraId="718D2C24">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78B8">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187</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78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书香致远中国节｜“喜迎国庆·雅韵中秋”中秋国庆双节主题在线知识竞赛</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18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9月26日-10月31日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5C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天津图书馆微信订阅号、天津市津南区图书馆微信号、天图官网</w:t>
            </w:r>
          </w:p>
        </w:tc>
      </w:tr>
      <w:tr w14:paraId="2EF7CF89">
        <w:tblPrEx>
          <w:tblCellMar>
            <w:top w:w="0" w:type="dxa"/>
            <w:left w:w="108" w:type="dxa"/>
            <w:bottom w:w="0" w:type="dxa"/>
            <w:right w:w="108" w:type="dxa"/>
          </w:tblCellMar>
        </w:tblPrEx>
        <w:trPr>
          <w:trHeight w:val="659"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480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188</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48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书香致远中国节｜“喜迎国庆·雅韵中秋”双节主题在线知识竞答活动上线啦</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0F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9月26日至10月31日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17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天津图书馆、东丽区图书馆微信公众号</w:t>
            </w:r>
          </w:p>
        </w:tc>
      </w:tr>
      <w:tr w14:paraId="36EE07F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7FED">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189</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A0A">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推出立冬节气海报，为读者打造优质的文化产品。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3DAF">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11月6日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A6E">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345B6B7B">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97A7">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190</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F9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推出小雪节气海报，为读者打造优质的文化产品。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93D">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11月21日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AA4">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微信订阅号</w:t>
            </w:r>
          </w:p>
        </w:tc>
      </w:tr>
      <w:tr w14:paraId="7E0FF2FF">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28B9">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191</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F49">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相伴十年，圕见未来｜天津图书馆微信服务号十周年庆暨“圕圕”表情包首发活动（包含十大主题互动环节）</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15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11月22日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B475">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文化中心馆区一楼</w:t>
            </w:r>
          </w:p>
        </w:tc>
      </w:tr>
      <w:tr w14:paraId="67702048">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22A3">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192</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A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“津彩文明 志愿同行”志愿活动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11月23日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w:t>
            </w:r>
          </w:p>
        </w:tc>
      </w:tr>
      <w:tr w14:paraId="366516DD">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5D2C">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193</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3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“趣味小雪 童心暖冬”手工DIY少儿创意美术活动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0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30174FEE">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CA4">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194</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“两弹惊寰宇 一星启新程”科普手工活动</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8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11月29日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B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文化中心馆区VR数字体验区</w:t>
            </w:r>
          </w:p>
        </w:tc>
      </w:tr>
      <w:tr w14:paraId="163045F2">
        <w:tblPrEx>
          <w:tblCellMar>
            <w:top w:w="0" w:type="dxa"/>
            <w:left w:w="108" w:type="dxa"/>
            <w:bottom w:w="0" w:type="dxa"/>
            <w:right w:w="108" w:type="dxa"/>
          </w:tblCellMar>
        </w:tblPrEx>
        <w:trPr>
          <w:trHeight w:val="56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247F">
            <w:pPr>
              <w:keepNext w:val="0"/>
              <w:keepLines w:val="0"/>
              <w:widowControl/>
              <w:suppressLineNumbers w:val="0"/>
              <w:jc w:val="center"/>
              <w:textAlignment w:val="center"/>
              <w:rPr>
                <w:sz w:val="20"/>
                <w:szCs w:val="20"/>
              </w:rPr>
            </w:pPr>
            <w:r>
              <w:rPr>
                <w:rFonts w:hint="default" w:ascii="Calibri" w:hAnsi="Calibri" w:eastAsia="宋体" w:cs="Calibri"/>
                <w:i w:val="0"/>
                <w:iCs w:val="0"/>
                <w:color w:val="000000"/>
                <w:kern w:val="0"/>
                <w:sz w:val="20"/>
                <w:szCs w:val="20"/>
                <w:u w:val="none"/>
                <w:lang w:val="en-US" w:eastAsia="zh-CN" w:bidi="ar"/>
              </w:rPr>
              <w:t>195</w:t>
            </w:r>
          </w:p>
        </w:tc>
        <w:tc>
          <w:tcPr>
            <w:tcW w:w="4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7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“津甘同阅 书韵悠长”系列主题活动——津派文化主题讲座</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F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12月21日</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文化中心馆四楼会议室</w:t>
            </w:r>
          </w:p>
        </w:tc>
      </w:tr>
    </w:tbl>
    <w:p w14:paraId="2042F993">
      <w:pPr>
        <w:jc w:val="both"/>
      </w:pPr>
      <w:bookmarkStart w:id="115" w:name="_Toc7165703"/>
      <w:bookmarkStart w:id="116" w:name="_Toc69742803"/>
    </w:p>
    <w:p w14:paraId="5FB27783"/>
    <w:p w14:paraId="5C9FC88F"/>
    <w:p w14:paraId="27779514">
      <w:pPr>
        <w:spacing w:line="360" w:lineRule="auto"/>
        <w:ind w:firstLine="420" w:firstLineChars="200"/>
        <w:jc w:val="center"/>
      </w:pPr>
    </w:p>
    <w:p w14:paraId="47A9F53B">
      <w:pPr>
        <w:spacing w:line="360" w:lineRule="auto"/>
        <w:ind w:firstLine="420" w:firstLineChars="200"/>
        <w:jc w:val="center"/>
      </w:pPr>
    </w:p>
    <w:p w14:paraId="19A42493">
      <w:pPr>
        <w:spacing w:line="360" w:lineRule="auto"/>
        <w:ind w:firstLine="420" w:firstLineChars="200"/>
        <w:jc w:val="center"/>
      </w:pPr>
    </w:p>
    <w:bookmarkEnd w:id="115"/>
    <w:bookmarkEnd w:id="116"/>
    <w:p w14:paraId="0AD2CC8A">
      <w:pPr>
        <w:pStyle w:val="2"/>
        <w:rPr>
          <w:rFonts w:hint="eastAsia"/>
          <w:sz w:val="36"/>
          <w:szCs w:val="36"/>
        </w:rPr>
      </w:pPr>
      <w:bookmarkStart w:id="117" w:name="_Toc17150"/>
      <w:r>
        <w:rPr>
          <w:rFonts w:hint="eastAsia"/>
          <w:sz w:val="36"/>
          <w:szCs w:val="36"/>
        </w:rPr>
        <w:t>第</w:t>
      </w:r>
      <w:r>
        <w:rPr>
          <w:rFonts w:hint="eastAsia"/>
          <w:sz w:val="36"/>
          <w:szCs w:val="36"/>
          <w:lang w:val="en-US" w:eastAsia="zh-CN"/>
        </w:rPr>
        <w:t>三</w:t>
      </w:r>
      <w:r>
        <w:rPr>
          <w:rFonts w:hint="eastAsia"/>
          <w:sz w:val="36"/>
          <w:szCs w:val="36"/>
        </w:rPr>
        <w:t>章新闻媒体报道</w:t>
      </w:r>
      <w:bookmarkEnd w:id="117"/>
    </w:p>
    <w:tbl>
      <w:tblPr>
        <w:tblStyle w:val="25"/>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4988"/>
        <w:gridCol w:w="2027"/>
        <w:gridCol w:w="975"/>
      </w:tblGrid>
      <w:tr w14:paraId="76E6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88FD91">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日期</w:t>
            </w:r>
          </w:p>
        </w:tc>
        <w:tc>
          <w:tcPr>
            <w:tcW w:w="498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367BAE">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报道内容</w:t>
            </w:r>
          </w:p>
        </w:tc>
        <w:tc>
          <w:tcPr>
            <w:tcW w:w="202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830EDC">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媒体报道</w:t>
            </w:r>
          </w:p>
        </w:tc>
        <w:tc>
          <w:tcPr>
            <w:tcW w:w="9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BA970">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转载次数</w:t>
            </w:r>
          </w:p>
        </w:tc>
      </w:tr>
      <w:tr w14:paraId="301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4B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天图科普主题活动获奖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A00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"http://epaper.tianjinwe.com/tjrb/html/2025-01/07/content_143090_1724654.htm"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F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389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2B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天津图书馆推出“走进非遗 阅读天津”主题活动（视频）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47B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"http://news.enorth.com.cn/system/2025/01/08/057966322.shtml"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40B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8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1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天津图书馆推出2025年天津市两会专题服务 扫码阅读手机版</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2E7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"http://news.enorth.com.cn/system/2025/01/08/057968063.shtml"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8B4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8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2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天图科普活动获奖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29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"http://jinwanbaoepaper.enorth.com.cn/jwb/html/2025-01/09/content_87657_1733006.htm"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741C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8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1E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天图带娃感受“非遗”</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F55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"http://jinwanbaoepaper.enorth.com.cn/jwb/html/2025-01/09/content_87647_1732955.htm"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06F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4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1月13日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8F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创新的夜校活动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A12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"http://smrb.smnet.com.cn/pc/layout/content/202501/13/content_163090.html"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三明日报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D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A7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A4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E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这里有个书香食堂</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3DB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"http://epaper.tianjinwe.com/tjrb/html/2025-01/14/content_143084_1751365.htm"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946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77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“河海津韵 书香贺岁”50场春节系列文化活动，就在天津图书馆！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3FC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"http://news.enorth.com.cn/system/2025/01/16/057985188.shtml"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B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D38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B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69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【书香天津】2024年“绿书签·好书伴我成长”优秀节目展演在海河传媒数字电视大厦成功举办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A0A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"https://mp.weixin.qq.com/s?__biz=MzkxNDQ0MDY2Mw==&amp;mid=2247537469&amp;idx=1&amp;sn=325c3332de4d3043673ce48bc1c41bac"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 xml:space="preserve"> 书香天津（微信公众号）</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74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F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天津图书馆搭建两会服务平台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442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"https://epaper.chinaxwcb.com/epaper/2025-01/17/content_99854009.html"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E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5DC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8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87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上车 | “开往春天的书香地铁”发车啦！</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6E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"https://mp.weixin.qq.com/s?__biz=MzA4MDIyOTMwNA==&amp;mid=2653208400&amp;idx=2&amp;sn=c08ed7e0e798775373ba635e3695a6c4"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天津经济广播（微信公众号）</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0B0A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A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D6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天津图书馆2025年春节系列活动抢先看</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A72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"http://tianjin.china.com.cn/2025-01/17/content_43014042.htm"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 xml:space="preserve">中国网客户端 </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9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1A4D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B2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“邮此万卷书 社保万里路”邮储银行天津分行社保卡惠民活动成功举办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29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"https://3g.k.sohu.com/t/n857061095?serialId=b0fb15dbbdba2f3769725c72d1f40ad8"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搜狐新闻 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7B0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F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32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津长读者 书信传情</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40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"http://jinwanbaoepaper.enorth.com.cn/jwb/html/2025-01/22/content_87647_1781753.htm"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5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61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7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82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天图春节活动开启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EC2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"http://jinwanbaoepaper.enorth.com.cn/jwb/html/2025-01/24/content_87649_1789507.htm"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85E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E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FD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新春走基层丨天图迎“新”书香正浓</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31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"http://news.enorth.com.cn/system/2025/01/30/058013158.shtml"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 xml:space="preserve">北方网 </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E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E39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8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9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图片新闻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31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"http://jinwanbaoepaper.enorth.com.cn/jwb/html/2025-02/01/content_87648_1806725.htm"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7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D5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8E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在图书馆里过个文化年（图）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8E4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"http://epaper.tianjinwe.com/tjrb/html/2025-02/01/content_143080_1806798.htm"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0F17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C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图书馆里 民乐"快闪"</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F0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"http://epaper.tianjinwe.com/tjrb/html/2025-02/04/content_143078_1809426.htm"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767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0B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天津图书馆奏响新春乐章 快闪音乐会亮点频出</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57E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"http://news.enorth.com.cn/system/2025/02/04/058017777.shtml"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1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3A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6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书香启新岁 天图过大年</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233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"https://epaper.chinaxwcb.com/epaper/2025-02/05/content_99854576.html"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09C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3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9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来津过大年 文旅开门红</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EB9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"http://epaper.tianjinwe.com/tjrb/html/2025-02/05/content_143078_1811477.htm"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14:paraId="44F6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8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A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津腔 津韵 津津有味</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D3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"https://npaper.ccmapp.cn/zh-CN/?date=2025-02-07&amp;page=06&amp;Hid=67a4bc9471f93cf1d447798b"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B39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E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天图"元宵共团圆"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B7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"http://jinwanbaoepaper.enorth.com.cn/jwb/html/2025-02/07/content_87657_1818866.htm"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9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74C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29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雕版印刷拓印体验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AF2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"http://jinwanbaoepaper.enorth.com.cn/jwb/html/2025-02/09/content_87655_1825044.htm"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4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FFB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C4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非金融暖心服务再升级</w:t>
            </w:r>
            <w:r>
              <w:rPr>
                <w:rStyle w:val="73"/>
                <w:rFonts w:hint="eastAsia" w:ascii="宋体" w:hAnsi="宋体" w:eastAsia="宋体" w:cs="宋体"/>
                <w:color w:val="auto"/>
                <w:sz w:val="20"/>
                <w:szCs w:val="20"/>
                <w:lang w:val="en-US" w:eastAsia="zh-CN" w:bidi="ar"/>
              </w:rPr>
              <w:t>（图）</w:t>
            </w:r>
            <w:r>
              <w:rPr>
                <w:rFonts w:hint="eastAsia" w:ascii="宋体" w:hAnsi="宋体" w:eastAsia="宋体" w:cs="宋体"/>
                <w:i w:val="0"/>
                <w:iCs w:val="0"/>
                <w:color w:val="auto"/>
                <w:kern w:val="0"/>
                <w:sz w:val="20"/>
                <w:szCs w:val="20"/>
                <w:u w:val="none"/>
                <w:lang w:val="en-US" w:eastAsia="zh-CN" w:bidi="ar"/>
              </w:rPr>
              <w:t>——天津图书馆邮储银行分馆正式落成</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158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"http://epaper.tianjinwe.com/tjrb/html/2025-02/11/content_143086_1831782.htm"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CCD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7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3D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天津图书馆携手多家场馆 举办“馆馆有爱”公益助残温暖游园会</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AD8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"https://www.app2020.tjyun.com/jyapp/cms_template/100/000/208/index.shtml?from_oid=oX6ro0bpfllwHFOVDvRB4UXkFzfc&amp;level=1&amp;random=beff6a8d-1818-43cc-8b75-fc0351071da1&amp;newsId=058030832&amp;appId=1b8b3255-58d4-4ba7-b0f7-9d136547eb38&amp;jsonUrl=https://static20.app2020"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5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6E2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B2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文化动人 “馆馆有爱”！元宵佳节，天津多家场馆联动助残</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E1A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"https://www.app2020.tjyun.com/jyapp/cms_template/100/000/208/index.shtml?from_oid=oX6ro0bpfllwHFOVDvRB4UXkFzfc&amp;level=1&amp;random=bf134f2d-c076-468f-8bd8-d17562244fb2&amp;newsId=058031209&amp;appId=1b8b3255-58d4-4ba7-b0f7-9d136547eb38&amp;jsonUrl=https://static20.app2020"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1FB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8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DA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馆馆有爱 美美团圆</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4BE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"http://epaper.tianjinwe.com/tjrb/html/2025-02/12/content_143098_1835892.htm"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5C86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6A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"馆馆有爱" 本市多家场馆共襄善举</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02B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"http://jinwanbaoepaper.enorth.com.cn/jwb/html/2025-02/12/content_87650_1835575.htm"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B8A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8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1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社区活动丰富 孩子假期充实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D8D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"http://epaper.tianjinwe.com/tjrb/html/2025-02/17/content_143086_1853231.htm"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6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4F5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A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1F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天图绘本赏读聚焦年俗</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8B3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"http://epaper.tianjinwe.com/tjrb/html/2025-02/18/content_143090_1857401.htm"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1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A10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8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C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津南区海棠街新时代文明实践系列读书活动收官啦!</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DD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"https://www.app2020.tjyun.com/jinyunhao/system/2025/02/21/058049591.shtml"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 APP丨云上津南融媒体工作室</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9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A64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B6A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大手牵小手 图书来漂流</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C9A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"http://epaper.tianjinwe.com/tjrb/html/2025-02/22/content_143084_1875200.htm"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EB0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E3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“我与环境”写作绘画作品征集（图）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AE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"http://epaper.tianjinwe.com/tjrb/html/2025-02/25/content_143092_1884193.htm"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4DA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E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0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阅读机进驻政务中心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20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"http://jinwanbaoepaper.enorth.com.cn/jwb/html/2025-02/27/content_87657_1893117.htm"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9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40A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39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大运河主题文化快闪</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72B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"http://jinwanbaoepaper.enorth.com.cn/jwb/html/2025-02/28/content_87657_1896965.htm"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F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662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D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感受"书香政务"新体验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6C5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"http://epaper.tianjinwe.com/tjrb/html/2025-02/28/content_143092_1897047.htm"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1954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F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天津图书馆电子阅读机入驻市政务服务中心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2F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"https://www.cnr.cn/tj/ydjc/20250303/t20250303_527088425.shtml"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089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BA2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开启“阅读+交友”新模式</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31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"http://jinwanbaoepaper.enorth.com.cn/jwb/html/2025-03/04/content_87657_1909992.htm"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F2E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5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书香地铁开往春天</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F05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"http://epaper.tianjinwe.com/tjrb/html/2025-03/06/content_143096_1919367.htm"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E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552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8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“春之吟”诵读会</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BC4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"http://jinwanbaoepaper.enorth.com.cn/jwb/html/2025-03/07/content_87657_1923483.htm"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4C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D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天图探秘大唐丝路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EE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"http://jinwanbaoepaper.enorth.com.cn/jwb/html/2025-03/07/content_87649_1923444.htm"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ECA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6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荧屏早知道</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6C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"http://jinwanbaoepaper.enorth.com.cn/jwb/html/2025-03/08/content_87655_1929437.htm"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98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8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30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京津冀晋蒙打造文旅融合阅读新生态</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E06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"http://bjrbdzb.bjd.com.cn/bjrb/mobile/2025/20250309/20250309_003/content_20250309_003_4.htm" \l "page2"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北京日报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14:paraId="16C9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D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3E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天津：古籍保护进社区精妙技艺展风采</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BBA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"https://mp.weixin.qq.com/s?__biz=MzI5MzE2MTI3Mg==&amp;mid=2649010486&amp;idx=1&amp;sn=84d8f2722f81afd85ceba49a2e438ba8"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书香中国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458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3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FE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书香天津活动摘要丨海棠有书香，志愿引领阅读风尚</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7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"https://mp.weixin.qq.com/s?__biz=MzkxNDQ0MDY2Mw==&amp;mid=2247539680&amp;idx=1&amp;sn=fea1c4d47d4deecafc15f678399da624"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51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C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下班“充电”年轻人开启新式夜生活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15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"http://epaper.tianjinwe.com/tjrb/html/2025-03/11/content_143086_1938837.htm"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7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0EE8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E6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京津冀图书馆人话行业发展</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D4A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"http://epaper.tianjinwe.com/tjrb/html/2025-03/12/content_143092_1942287.htm"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7F8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71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“天图夜读”解锁新“夜生活”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E6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"http://jinwanbaoepaper.enorth.com.cn/jwb/html/2025-03/16/content_87655_1957727.htm"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723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A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09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从“纸间”到“指尖”，让“旧时光”焕发新活力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570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"http://epaper.tianjinwe.com/tjrb/html/2025-03/16/content_143084_1957647.htm"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8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C26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C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6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“书香京津冀·阅动新未来”京津冀图书馆联盟阅读活动品牌发布，三地协同开展丰富活动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B0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"https://news.bjd.com.cn/2025/03/18/11100636.shtml"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京报网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6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14:paraId="3113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B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91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京津冀图书馆开启联盟阅读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790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"http://epaper.tianjinwe.com/tjrb/html/2025-03/16/content_143084_1957647.htm"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北京晚报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D3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D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D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童心作画天图彩绘春分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311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"http://jinwanbaoepaper.enorth.com.cn/jwb/html/2025-03/20/content_87656_1973840.htm"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E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48B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1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38载故纸天地宽修书岁月长</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8F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"http://jinwanbaoepaper.enorth.com.cn/jwb/html/2025-03/20/content_87648_1973797.htm"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55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B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2E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运河花香伴天图书香</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CBC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"http://epaper.tianjinwe.com/tjrb/html/2025-03/21/content_143088_1978426.htm"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E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032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418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走进桃花堤探索“图书馆+”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730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"http://jinwanbaoepaper.enorth.com.cn/jwb/html/2025-03/21/content_87649_1978245.htm"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E2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F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F9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八省市联动线上共读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DE2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"http://jinwanbaoepaper.enorth.com.cn/jwb/html/2025-03/23/content_87655_1985053.htm"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F2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5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5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2025年“四季童读”春季卷发布</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044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"http://news.enorth.com.cn/system/2025/03/24/058197399.shtml"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8E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5C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国家图书馆“四季童读”2025年春季卷在天津图书馆发布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27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"https://www.news.cn/culture/20250325/9b059b855f3b4adfa60fe2246934fe3d/c.html"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82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3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C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《有趣的中国古建筑》等28种推荐图书入选“四季童读”2025年春季卷</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727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"https://www.workercn.cn/c/2025-03-25/8486288.shtml"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中工网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1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D1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6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C2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“四季童读”2025年春季卷发布（图）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1C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"http://epaper.tianjinwe.com/tjrb/html/2025-03/25/content_143086_1991625.htm"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69D9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E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5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国家图书馆“四季童读”春季卷在津发布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22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"http://jinwanbaoepaper.enorth.com.cn/jwb/html/2025-03/25/content_87648_1991007.htm"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1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395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45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"http://jinwanbaoepaper.enorth.com.cn/jwb/html/2025-03/26/content_87657_1996069.htm" \o "http://jinwanbaoepaper.enorth.com.cn/jwb/html/2025-03/26/content_87657_1996069.htm"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图书馆市民课堂开讲</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3B6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"http://jinwanbaoepaper.enorth.com.cn/jwb/html/2025-03/26/content_87657_1996069.htm"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0C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A6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“四季童读”2025年春季卷在天津发布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C2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"https://npaper.ccmapp.cn/zh-CN/?date=2025-03-26&amp;page=2&amp;Hid=67e2d6cd5bce509503582c2e"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59A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1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本周日，天津图书馆《哪吒形象的演变过程及其文化意义》讲座等你来！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FC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"https://www.app2020.tjyun.com/jyapp/system/2025/03/26/058202389.shtml"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2E2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2D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天津图书馆深挖资源拓展服务</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B51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"https://mp.weixin.qq.com/s?__biz=MzkxNDQ0MDY2Mw==&amp;mid=2247540286&amp;idx=1&amp;sn=07735fdc137e663851c9ae4c1f8fd36c&amp;poc_token=HN0O6mejw0Rcp0QGcIWGOOvrixvRgWf19qn1lvM8"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DF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5B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天津读者桃花堤上觅书香</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EFC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"https://epaper.chinaxwcb.com/epaper/2025-03/27/content_99856683.html"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A4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F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“童心同阅京津冀”开启征集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044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"http://jinwanbaoepaper.enorth.com.cn/jwb/html/2025-04/01/content_87657_2019743.htm"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C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A0A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9E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首批名单 天津7家入列</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264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"http://jinwanbaoepaper.enorth.com.cn/jwb/html/2025-04/01/content_87657_2019742.htm"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CF6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7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1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清明假期，这些文博文化场馆开放时间定了！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68C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"https://mp.weixin.qq.com/s?__biz=MzkzOTE4MzE0MQ==&amp;mid=2247768770&amp;idx=1&amp;sn=2bd23306a8d9d89212fe4224ea22473c"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天津发布（微信）</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117D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A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D6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来天图感受津派文化魅力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D99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"http://epaper.tianjinwe.com/tjrb/html/2025-04/06/content_143084_2037182.htm"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1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764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C3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“世界读书日”开讲“津派文化”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D3B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"http://jinwanbaoepaper.enorth.com.cn/jwb/html/2025-04/07/content_87655_2039089.htm"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653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FF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国门生物安全讲座将开讲</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38F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"http://jinwanbaoepaper.enorth.com.cn/jwb/html/2025-04/08/content_87657_2043110.htm"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5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42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9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国家图书馆“四季童读”2025年春季卷在天津图书馆发布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FC2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"http://jinwanbaoepaper.enorth.com.cn/zlnsb/h5/html5/2025-04/08/node_87948.htm"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中老年时报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1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6C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C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87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馆校携手打造“知行工坊”</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6E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"http://epaper.tianjinwe.com/tjrb/html/2025-04/09/content_143090_2048061.htm"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9A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E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1A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守护国门安全，“海关工作犬是这样工作的”</w:t>
            </w:r>
            <w:r>
              <w:rPr>
                <w:rStyle w:val="72"/>
                <w:rFonts w:hint="eastAsia" w:ascii="宋体" w:hAnsi="宋体" w:eastAsia="宋体" w:cs="宋体"/>
                <w:color w:val="auto"/>
                <w:sz w:val="20"/>
                <w:szCs w:val="20"/>
                <w:lang w:val="en-US" w:eastAsia="zh-CN" w:bidi="ar"/>
              </w:rPr>
              <w:t>（视频）</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B0A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"http://news.enorth.com.cn/system/2025/04/09/058247120.shtml"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F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DB2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5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"世界读书日"天图推出《津派文化探源》</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677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"http://jinwanbaoepaper.enorth.com.cn/jwb/html/2025-04/10/content_87656_2052431.htm"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7B6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E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A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海关关员普法守护国门生物安全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25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"http://epaper.tianjinwe.com/tjrb/html/2025-04/10/content_143080_2052821.htm"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401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0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40A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天津图书馆举办全民国家安全教育日主题活动</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EB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"http://news.enorth.com.cn/system/2025/04/10/058250368.shtml"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F7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0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143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读者选书大会 周末亮相天图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9F5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"http://jinwanbaoepaper.enorth.com.cn/jwb/html/2025-04/15/content_87657_2069184.htm"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354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97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去天图上自习可以预约了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8B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"http://jinwanbaoepaper.enorth.com.cn/jwb/html/2025-04/17/content_87656_2078226.htm"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C8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E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44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捧起书时世界便有了四季的页码</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5E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"http://jinwanbaoepaper.enorth.com.cn/jwb/html/2025-04/18/content_87663_2082841.htm"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8A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3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大运河主题绘本赏读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E1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"http://jinwanbaoepaper.enorth.com.cn/jwb/html/2025-04/19/content_87655_2087584.htm"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1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C14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E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9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春风十里 书香正浓（图）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6D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"http://epaper.tianjinwe.com/tjrb/html/2025-04/20/content_143084_2089410.htm"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3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232B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63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“书香”在侧 陪你漫游书海</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D06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"http://jinwanbaoepaper.enorth.com.cn/jwb/html/2025-04/21/content_87655_2091397.htm"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A3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9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72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海河书香节之书香市集收官</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2BF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"http://epaper.tianjinwe.com/tjrb/html/2025-04/21/content_143090_2092077.htm"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7704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5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海河书香节书香市集开市了</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9B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"https://epaper.chinaxwcb.com/epaper/2025-04/22/content_99858188.html"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D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877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7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2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告别“一座难求” 天津图书馆自习选座系统上线</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946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"http://tj.people.com.cn/n2/2025/0423/c375366-41205757.html"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BCF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D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EF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世界读书日：天津图书馆推出特色活动</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095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"http://news.enorth.com.cn/system/2025/04/23/058291069.shtml"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06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2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9D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Ta们读城 | 择一事终一生 她在天图修古籍</w:t>
            </w:r>
            <w:r>
              <w:rPr>
                <w:rStyle w:val="72"/>
                <w:rFonts w:hint="eastAsia" w:ascii="宋体" w:hAnsi="宋体" w:eastAsia="宋体" w:cs="宋体"/>
                <w:color w:val="auto"/>
                <w:sz w:val="20"/>
                <w:szCs w:val="20"/>
                <w:lang w:val="en-US" w:eastAsia="zh-CN" w:bidi="ar"/>
              </w:rPr>
              <w:t>（视频）</w:t>
            </w:r>
            <w:r>
              <w:rPr>
                <w:rStyle w:val="73"/>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BF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"http://news.enorth.com.cn/system/2025/04/23/058290397.shtml"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CE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A1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春风沁书香 阅读正当时</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75F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"http://epaper.tianjinwe.com/tjrb/html/2025-04/23/content_143090_2100838.htm"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75C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EA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邮储银行天津分行携手市图书馆推出“社保卡借阅”服务 打造“金融+文化”智慧便民新场景</w:t>
            </w:r>
            <w:r>
              <w:rPr>
                <w:rStyle w:val="74"/>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5C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"http://economy.enorth.com.cn/system/2025/04/24/058292583.shtml"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83B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AF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天津读者去年阅读报告229.4万人次 447.6万册</w:t>
            </w:r>
            <w:r>
              <w:rPr>
                <w:rStyle w:val="74"/>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111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"http://jinwanbaoepaper.enorth.com.cn/jwb/html/2025-04/24/content_87649_2105038.htm"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EE7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7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83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天津图书馆走进东丽区美达菲学校 解锁运河文化与历史传承密码</w:t>
            </w:r>
            <w:r>
              <w:rPr>
                <w:rStyle w:val="74"/>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C70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"http://news.enorth.com.cn/system/2025/04/25/058298839.shtml"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669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5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B2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线上、线下精彩无限，天津图书馆海量活动等你来！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14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"http://news.enorth.com.cn/system/2025/04/25/058299044.shtml"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72D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1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天津图书馆举行“带上报刊去读城 运河文化行”活动</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12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"http://news.enorth.com.cn/system/2025/04/26/058301713.shtml"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9C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F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3D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歌舞剧院联合天图举办“典籍有声·民乐传情”导赏</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FF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"http://jinwanbaoepaper.enorth.com.cn/jwb/html/2025-04/27/content_87655_2116170.htm"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8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C76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8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EE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京津冀三地联动：科技与书香共育未来创新人才</w:t>
            </w:r>
            <w:r>
              <w:rPr>
                <w:rStyle w:val="74"/>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97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"https://www.stdaily.com/web/gdxw/2025-04/27/content_331968.html" \o "https://www.stdaily.com/index.html"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中国科技网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2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145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98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天津工艺美术职业学院、天津图书馆、市退休职工养老院联合举办“书香墨韵 乐享银龄”世界读书日主题活动</w:t>
            </w:r>
            <w:r>
              <w:rPr>
                <w:rStyle w:val="74"/>
                <w:rFonts w:hint="eastAsia" w:ascii="宋体" w:hAnsi="宋体" w:eastAsia="宋体" w:cs="宋体"/>
                <w:color w:val="auto"/>
                <w:sz w:val="20"/>
                <w:szCs w:val="20"/>
                <w:lang w:val="en-US" w:eastAsia="zh-CN" w:bidi="ar"/>
              </w:rPr>
              <w:t>（图）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06C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"https://article.xuexi.cn/articles/index.html?art_id=12397069736715673080&amp;cdn=https://region-tianjin-resource&amp;item_id=12397069736715673080&amp;study_style_id=feeds_opaque&amp;t=1745893417734&amp;showmenu=false&amp;ref_read_id=3f684a66-385e-458c-8686-220a0bb011b6_174"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学习强国-天津学习平台</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7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A13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1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0C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五一文博场馆展览（部分）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F6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"https://www.cnr.cn/tj/ydjc/20250303/t20250303_527088425.shtml" \o "https://www.cnr.cn/tj/ydjc/20250303/t20250303_527088425.shtml"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9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C39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3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B7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穿越古今文化探寻传统与现代魅力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3E5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"http://jinwanbaoepaper.enorth.com.cn/jwb/html/2025-05/03/content_87653_2135843.htm"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0D2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FBB">
            <w:pPr>
              <w:keepNext w:val="0"/>
              <w:keepLines w:val="0"/>
              <w:widowControl/>
              <w:suppressLineNumbers w:val="0"/>
              <w:jc w:val="left"/>
              <w:textAlignment w:val="center"/>
              <w:rPr>
                <w:rFonts w:hint="eastAsia" w:ascii="宋体" w:hAnsi="宋体" w:eastAsia="宋体" w:cs="宋体"/>
                <w:i w:val="0"/>
                <w:iCs w:val="0"/>
                <w:color w:val="auto"/>
                <w:sz w:val="20"/>
                <w:szCs w:val="20"/>
                <w:u w:val="single"/>
              </w:rPr>
            </w:pPr>
            <w:r>
              <w:rPr>
                <w:rFonts w:hint="eastAsia" w:ascii="宋体" w:hAnsi="宋体" w:eastAsia="宋体" w:cs="宋体"/>
                <w:i w:val="0"/>
                <w:iCs w:val="0"/>
                <w:color w:val="auto"/>
                <w:kern w:val="0"/>
                <w:sz w:val="20"/>
                <w:szCs w:val="20"/>
                <w:u w:val="single"/>
                <w:lang w:val="en-US" w:eastAsia="zh-CN" w:bidi="ar"/>
              </w:rPr>
              <w:fldChar w:fldCharType="begin"/>
            </w:r>
            <w:r>
              <w:rPr>
                <w:rFonts w:hint="eastAsia" w:ascii="宋体" w:hAnsi="宋体" w:eastAsia="宋体" w:cs="宋体"/>
                <w:i w:val="0"/>
                <w:iCs w:val="0"/>
                <w:color w:val="auto"/>
                <w:kern w:val="0"/>
                <w:sz w:val="20"/>
                <w:szCs w:val="20"/>
                <w:u w:val="single"/>
                <w:lang w:val="en-US" w:eastAsia="zh-CN" w:bidi="ar"/>
              </w:rPr>
              <w:instrText xml:space="preserve"> HYPERLINK "http://jinwanbaoepaper.enorth.com.cn/jwb/html/2025-05/05/content_87646_2137836.htm" \o "http://jinwanbaoepaper.enorth.com.cn/jwb/html/2025-05/05/content_87646_2137836.htm" </w:instrText>
            </w:r>
            <w:r>
              <w:rPr>
                <w:rFonts w:hint="eastAsia" w:ascii="宋体" w:hAnsi="宋体" w:eastAsia="宋体" w:cs="宋体"/>
                <w:i w:val="0"/>
                <w:iCs w:val="0"/>
                <w:color w:val="auto"/>
                <w:kern w:val="0"/>
                <w:sz w:val="20"/>
                <w:szCs w:val="20"/>
                <w:u w:val="single"/>
                <w:lang w:val="en-US" w:eastAsia="zh-CN" w:bidi="ar"/>
              </w:rPr>
              <w:fldChar w:fldCharType="separate"/>
            </w:r>
            <w:r>
              <w:rPr>
                <w:rStyle w:val="31"/>
                <w:rFonts w:hint="eastAsia" w:ascii="宋体" w:hAnsi="宋体" w:eastAsia="宋体" w:cs="宋体"/>
                <w:i w:val="0"/>
                <w:iCs w:val="0"/>
                <w:color w:val="auto"/>
                <w:sz w:val="20"/>
                <w:szCs w:val="20"/>
                <w:u w:val="single"/>
              </w:rPr>
              <w:t>“阅享”亲子读书会带你探秘工作岗位</w:t>
            </w:r>
            <w:r>
              <w:rPr>
                <w:rFonts w:hint="eastAsia" w:ascii="宋体" w:hAnsi="宋体" w:eastAsia="宋体" w:cs="宋体"/>
                <w:i w:val="0"/>
                <w:iCs w:val="0"/>
                <w:color w:val="auto"/>
                <w:kern w:val="0"/>
                <w:sz w:val="20"/>
                <w:szCs w:val="20"/>
                <w:u w:val="singl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5F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"http://jinwanbaoepaper.enorth.com.cn/jwb/html/2025-05/05/content_87646_2137836.htm"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F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FF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6BEA531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5月5日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59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水上公园西门，真香！</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BFB6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"https://www.thepaper.cn/newsDetail_forward_30770188"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澎湃新闻</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1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42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18EB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FCC1">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063D">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6DEC">
            <w:pPr>
              <w:jc w:val="center"/>
              <w:rPr>
                <w:rFonts w:hint="eastAsia" w:ascii="宋体" w:hAnsi="宋体" w:eastAsia="宋体" w:cs="宋体"/>
                <w:i w:val="0"/>
                <w:iCs w:val="0"/>
                <w:color w:val="000000"/>
                <w:sz w:val="20"/>
                <w:szCs w:val="20"/>
                <w:u w:val="none"/>
              </w:rPr>
            </w:pPr>
          </w:p>
        </w:tc>
      </w:tr>
      <w:tr w14:paraId="3B47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3135551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5月6日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F75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天津图书馆上演民乐“快闪”</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EA6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"http://jinwanbaoepaper.enorth.com.cn/jwb/html/2025-05/06/content_87656_2139559.htm"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2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7A7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00C5D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0C6F">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3752">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4173">
            <w:pPr>
              <w:jc w:val="center"/>
              <w:rPr>
                <w:rFonts w:hint="eastAsia" w:ascii="宋体" w:hAnsi="宋体" w:eastAsia="宋体" w:cs="宋体"/>
                <w:i w:val="0"/>
                <w:iCs w:val="0"/>
                <w:color w:val="000000"/>
                <w:sz w:val="20"/>
                <w:szCs w:val="20"/>
                <w:u w:val="none"/>
              </w:rPr>
            </w:pPr>
          </w:p>
        </w:tc>
      </w:tr>
      <w:tr w14:paraId="0D7A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80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书香天津活动摘要丨世界读书日书香满天津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738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"https://mp.weixin.qq.com/s?__biz=MzkxNDQ0MDY2Mw==&amp;mid=2247542290&amp;idx=1&amp;sn=d8a2614e6a9de1a2f0657fefa91cb50b"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书香天津微信公众号</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F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46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C3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5月7日</w:t>
            </w:r>
          </w:p>
        </w:tc>
        <w:tc>
          <w:tcPr>
            <w:tcW w:w="4988" w:type="dxa"/>
            <w:tcBorders>
              <w:top w:val="single" w:color="000000" w:sz="4" w:space="0"/>
              <w:left w:val="single" w:color="000000" w:sz="4" w:space="0"/>
              <w:bottom w:val="single" w:color="auto" w:sz="4" w:space="0"/>
              <w:right w:val="single" w:color="000000" w:sz="4" w:space="0"/>
            </w:tcBorders>
            <w:shd w:val="clear" w:color="auto" w:fill="auto"/>
            <w:vAlign w:val="center"/>
          </w:tcPr>
          <w:p w14:paraId="7CF1FD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这个假期天图上演“图书馆奇妙夜”</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CD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"http://jinwanbaoepaper.enorth.com.cn/jwb/html/2025-05/07/content_87656_2143511.htm"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089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5230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5月8日</w:t>
            </w:r>
          </w:p>
        </w:tc>
        <w:tc>
          <w:tcPr>
            <w:tcW w:w="4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F25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挖掘古籍价值探讨传承路径</w:t>
            </w:r>
          </w:p>
        </w:tc>
        <w:tc>
          <w:tcPr>
            <w:tcW w:w="202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F54774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"http://epaper.tianjinwe.com/tjrb/html/2025-05/08/content_143094_2147963.htm"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0C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385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1297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366A565">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179E7BB">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8FAF">
            <w:pPr>
              <w:jc w:val="center"/>
              <w:rPr>
                <w:rFonts w:hint="eastAsia" w:ascii="宋体" w:hAnsi="宋体" w:eastAsia="宋体" w:cs="宋体"/>
                <w:i w:val="0"/>
                <w:iCs w:val="0"/>
                <w:color w:val="000000"/>
                <w:sz w:val="20"/>
                <w:szCs w:val="20"/>
                <w:u w:val="none"/>
              </w:rPr>
            </w:pPr>
          </w:p>
        </w:tc>
      </w:tr>
      <w:tr w14:paraId="469C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C743B6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5月11日</w:t>
            </w:r>
          </w:p>
        </w:tc>
        <w:tc>
          <w:tcPr>
            <w:tcW w:w="49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B5BB5B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“日新讲堂”再讲三国系列</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BD6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"http://jinwanbaoepaper.enorth.com.cn/jwb/html/2025-05/11/content_87655_2158824.htm"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E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05A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77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09CB07">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05BC">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4265">
            <w:pPr>
              <w:jc w:val="center"/>
              <w:rPr>
                <w:rFonts w:hint="eastAsia" w:ascii="宋体" w:hAnsi="宋体" w:eastAsia="宋体" w:cs="宋体"/>
                <w:i w:val="0"/>
                <w:iCs w:val="0"/>
                <w:color w:val="000000"/>
                <w:sz w:val="20"/>
                <w:szCs w:val="20"/>
                <w:u w:val="none"/>
              </w:rPr>
            </w:pPr>
          </w:p>
        </w:tc>
      </w:tr>
      <w:tr w14:paraId="312B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EB2B2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5月13日</w:t>
            </w:r>
          </w:p>
        </w:tc>
        <w:tc>
          <w:tcPr>
            <w:tcW w:w="49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DF95D0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天图58种珍贵典籍入驻“中华古籍智慧化服务平台”</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683F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"http://jinwanbaoepaper.enorth.com.cn/jwb/html/2025-05/13/content_87656_2165217.htm"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D6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26D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23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89EBFB">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E9C5">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8D13">
            <w:pPr>
              <w:jc w:val="center"/>
              <w:rPr>
                <w:rFonts w:hint="eastAsia" w:ascii="宋体" w:hAnsi="宋体" w:eastAsia="宋体" w:cs="宋体"/>
                <w:i w:val="0"/>
                <w:iCs w:val="0"/>
                <w:color w:val="000000"/>
                <w:sz w:val="20"/>
                <w:szCs w:val="20"/>
                <w:u w:val="none"/>
              </w:rPr>
            </w:pPr>
          </w:p>
        </w:tc>
      </w:tr>
      <w:tr w14:paraId="352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D99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tcBorders>
              <w:top w:val="single" w:color="auto" w:sz="4" w:space="0"/>
              <w:left w:val="single" w:color="000000" w:sz="4" w:space="0"/>
              <w:bottom w:val="single" w:color="000000" w:sz="4" w:space="0"/>
              <w:right w:val="single" w:color="000000" w:sz="4" w:space="0"/>
            </w:tcBorders>
            <w:shd w:val="clear" w:color="auto" w:fill="auto"/>
            <w:vAlign w:val="center"/>
          </w:tcPr>
          <w:p w14:paraId="236DFD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用天津方言唱一首天津民歌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8C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"http://jinwanbaoepaper.enorth.com.cn/jwb/html/2025-05/14/content_87650_2169856.htm"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F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8B5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B8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天津民歌知多少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FD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"http://jinwanbaoepaper.enorth.com.cn/jwb/html/2025-05/14/content_87644_2169834.htm"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D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02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357B96A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D41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聆听“沧海龙吟”共赏民歌之美（图）</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6EAB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"http://epaper.tianjinwe.com/tjrb/html/2025-05/14/content_143088_2170177.htm"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1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547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20366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B0E6">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26C8">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7109">
            <w:pPr>
              <w:jc w:val="center"/>
              <w:rPr>
                <w:rFonts w:hint="eastAsia" w:ascii="宋体" w:hAnsi="宋体" w:eastAsia="宋体" w:cs="宋体"/>
                <w:i w:val="0"/>
                <w:iCs w:val="0"/>
                <w:color w:val="000000"/>
                <w:sz w:val="20"/>
                <w:szCs w:val="20"/>
                <w:u w:val="none"/>
              </w:rPr>
            </w:pPr>
          </w:p>
        </w:tc>
      </w:tr>
      <w:tr w14:paraId="5119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3E52596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3C0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“别样的阅读·京津冀晋蒙民歌之旅”天津民歌赏读会亮相天津图书馆</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71B0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"https://www.app2020.tjyun.com/jyapp/system/2025/05/14/058354356.shtml"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E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D56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61AB5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E576">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89AF">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352B">
            <w:pPr>
              <w:jc w:val="center"/>
              <w:rPr>
                <w:rFonts w:hint="eastAsia" w:ascii="宋体" w:hAnsi="宋体" w:eastAsia="宋体" w:cs="宋体"/>
                <w:i w:val="0"/>
                <w:iCs w:val="0"/>
                <w:color w:val="000000"/>
                <w:sz w:val="20"/>
                <w:szCs w:val="20"/>
                <w:u w:val="none"/>
              </w:rPr>
            </w:pPr>
          </w:p>
        </w:tc>
      </w:tr>
      <w:tr w14:paraId="7D7C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017ADC3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DA8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“京津冀晋蒙民歌之旅”赏读活动在津举办</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D0B2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"http://tj.people.com.cn/n2/2025/0514/c375366-41226726.html"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人民网</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094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50479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AF32">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2AAC">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ED65">
            <w:pPr>
              <w:jc w:val="center"/>
              <w:rPr>
                <w:rFonts w:hint="eastAsia" w:ascii="宋体" w:hAnsi="宋体" w:eastAsia="宋体" w:cs="宋体"/>
                <w:i w:val="0"/>
                <w:iCs w:val="0"/>
                <w:color w:val="000000"/>
                <w:sz w:val="20"/>
                <w:szCs w:val="20"/>
                <w:u w:val="none"/>
              </w:rPr>
            </w:pPr>
          </w:p>
        </w:tc>
      </w:tr>
      <w:tr w14:paraId="7EE7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28F7E2A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C42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“别样的阅读·京津冀晋蒙民歌之旅”天津民歌赏读会在天津举办</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6258CF0">
            <w:pPr>
              <w:keepNext w:val="0"/>
              <w:keepLines w:val="0"/>
              <w:widowControl/>
              <w:suppressLineNumbers w:val="0"/>
              <w:jc w:val="center"/>
              <w:textAlignment w:val="bottom"/>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"https://www.ccmapp.cn/pages/wx/apps/page/information/information-detail/information-detail.html?id=533ed8eb-d5a0-493b-bf66-093bdf5f9127"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文旅中国APP┃裴秋菊（斐依）</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F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B65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5" w:type="dxa"/>
            <w:vMerge w:val="continue"/>
            <w:tcBorders>
              <w:left w:val="single" w:color="000000" w:sz="4" w:space="0"/>
              <w:right w:val="single" w:color="000000" w:sz="4" w:space="0"/>
            </w:tcBorders>
            <w:shd w:val="clear" w:color="auto" w:fill="auto"/>
            <w:vAlign w:val="center"/>
          </w:tcPr>
          <w:p w14:paraId="50945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4F6C">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4645D47">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56BCF">
            <w:pPr>
              <w:jc w:val="center"/>
              <w:rPr>
                <w:rFonts w:hint="eastAsia" w:ascii="宋体" w:hAnsi="宋体" w:eastAsia="宋体" w:cs="宋体"/>
                <w:i w:val="0"/>
                <w:iCs w:val="0"/>
                <w:color w:val="000000"/>
                <w:sz w:val="20"/>
                <w:szCs w:val="20"/>
                <w:u w:val="none"/>
              </w:rPr>
            </w:pPr>
          </w:p>
        </w:tc>
      </w:tr>
      <w:tr w14:paraId="7FB3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2E4AFAC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ACB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“别样的阅读·京津冀晋蒙民歌之旅”天津民歌赏读会举办</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9B1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"https://app.xinhuanet.com/news/article.html?articleId=212847cddce31219cc17ee6b0f07463b&amp;timestamp=97165"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新华网客户端</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FF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450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2D793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63FD">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819D">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3961">
            <w:pPr>
              <w:jc w:val="center"/>
              <w:rPr>
                <w:rFonts w:hint="eastAsia" w:ascii="宋体" w:hAnsi="宋体" w:eastAsia="宋体" w:cs="宋体"/>
                <w:i w:val="0"/>
                <w:iCs w:val="0"/>
                <w:color w:val="000000"/>
                <w:sz w:val="20"/>
                <w:szCs w:val="20"/>
                <w:u w:val="none"/>
              </w:rPr>
            </w:pPr>
          </w:p>
        </w:tc>
      </w:tr>
      <w:tr w14:paraId="24EE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59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Folksongjourneyeventattractstouriststolibrary</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82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"https://www.chinadaily.com.cn/a/202505/14/WS68248c8aa310a04af22bf526.html"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中国日报网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B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AD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3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感受民歌魅力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839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"http://ldwb.workerbj.cn/content/2025-05/15/content_155179.htm"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劳动午报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18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3DB9D20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5月15日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B13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天津民歌赏读会举办</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F30A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"https://www.cnr.cn/tj/tjtt/20250515/t20250515_527170160.shtml"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6B4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47D0D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21266">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6857">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617B">
            <w:pPr>
              <w:jc w:val="center"/>
              <w:rPr>
                <w:rFonts w:hint="eastAsia" w:ascii="宋体" w:hAnsi="宋体" w:eastAsia="宋体" w:cs="宋体"/>
                <w:i w:val="0"/>
                <w:iCs w:val="0"/>
                <w:color w:val="000000"/>
                <w:sz w:val="20"/>
                <w:szCs w:val="20"/>
                <w:u w:val="none"/>
              </w:rPr>
            </w:pPr>
          </w:p>
        </w:tc>
      </w:tr>
      <w:tr w14:paraId="4F19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0AD47D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5月15日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786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“京津冀晋蒙民歌之旅”走进天津</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27F3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"https://www.xuexi.cn/local/normalTemplate.html?itemId=10153562622305566844"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学习强国┃北京学习平台</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82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1F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5" w:type="dxa"/>
            <w:vMerge w:val="continue"/>
            <w:tcBorders>
              <w:left w:val="single" w:color="000000" w:sz="4" w:space="0"/>
              <w:right w:val="single" w:color="000000" w:sz="4" w:space="0"/>
            </w:tcBorders>
            <w:shd w:val="clear" w:color="auto" w:fill="auto"/>
            <w:vAlign w:val="center"/>
          </w:tcPr>
          <w:p w14:paraId="25913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8B0F">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2888">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E5C6">
            <w:pPr>
              <w:jc w:val="center"/>
              <w:rPr>
                <w:rFonts w:hint="eastAsia" w:ascii="宋体" w:hAnsi="宋体" w:eastAsia="宋体" w:cs="宋体"/>
                <w:i w:val="0"/>
                <w:iCs w:val="0"/>
                <w:color w:val="000000"/>
                <w:sz w:val="20"/>
                <w:szCs w:val="20"/>
                <w:u w:val="none"/>
              </w:rPr>
            </w:pPr>
          </w:p>
        </w:tc>
      </w:tr>
      <w:tr w14:paraId="28C6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D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5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津味曲调为纸上歌词注入灵魂</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10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"https://www.workercn.cn/c/2025-05-15/8521533.shtml"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中工网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D08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9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77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“京津冀晋蒙民歌之旅”走进天津津味曲调为纸上歌词注入灵魂</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BA6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"https://bjrbdzb.bjd.com.cn/bjrb/mobile/2025/20250515/20250515_007/content_20250515_007_6.htm" \l "page6"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北京日报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7A8D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E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95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天津：“别样的阅读·京津冀晋蒙民歌之旅”天津民歌赏读会举办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E6E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"https://bjrbdzb.bjd.com.cn/bjrb/mobile/2025/20250515/20250515_007/content_20250515_007_6.htm" \l "page6"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微信公众号|书香中国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0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FD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DC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读古籍修文物天图举办读者活动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00E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"http://jinwanbaoepaper.enorth.com.cn/jwb/html/2025-05/21/content_87656_2197556.htm"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5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B3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2F00071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5月21日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E40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读古籍修文物天津图书馆举办读者活动</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A710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"https://www.workercn.cn/c/2025-05-21/8525505.shtml"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中工网</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8F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31AB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3D3D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B8F0">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5FD1">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DEE1">
            <w:pPr>
              <w:jc w:val="center"/>
              <w:rPr>
                <w:rFonts w:hint="eastAsia" w:ascii="宋体" w:hAnsi="宋体" w:eastAsia="宋体" w:cs="宋体"/>
                <w:i w:val="0"/>
                <w:iCs w:val="0"/>
                <w:color w:val="000000"/>
                <w:sz w:val="20"/>
                <w:szCs w:val="20"/>
                <w:u w:val="none"/>
              </w:rPr>
            </w:pPr>
          </w:p>
        </w:tc>
      </w:tr>
      <w:tr w14:paraId="5044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7912370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5月24日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1ABC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看图书馆变身“未来科技空间站”是什么体验？</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E1A3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"http://jinwanbaoepaper.enorth.com.cn/jwb/html/2025-05/24/content_87649_2211876.htm"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AD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865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243CD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DE80">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6BE0">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1314">
            <w:pPr>
              <w:jc w:val="center"/>
              <w:rPr>
                <w:rFonts w:hint="eastAsia" w:ascii="宋体" w:hAnsi="宋体" w:eastAsia="宋体" w:cs="宋体"/>
                <w:i w:val="0"/>
                <w:iCs w:val="0"/>
                <w:color w:val="000000"/>
                <w:sz w:val="20"/>
                <w:szCs w:val="20"/>
                <w:u w:val="none"/>
              </w:rPr>
            </w:pPr>
          </w:p>
        </w:tc>
      </w:tr>
      <w:tr w14:paraId="5CFA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1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天津图书馆首届智慧科技体验展开启智慧阅读新场景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A0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"https://h.xinhuaxmt.com/vh512/share/12557975?docid=12557975&amp;newstype=1001&amp;d=134ff9c&amp;channel=weixin"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新华社APP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E54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B77">
            <w:pPr>
              <w:keepNext w:val="0"/>
              <w:keepLines w:val="0"/>
              <w:widowControl/>
              <w:suppressLineNumbers w:val="0"/>
              <w:jc w:val="left"/>
              <w:textAlignment w:val="center"/>
              <w:rPr>
                <w:rFonts w:hint="eastAsia" w:ascii="宋体" w:hAnsi="宋体" w:eastAsia="宋体" w:cs="宋体"/>
                <w:i w:val="0"/>
                <w:iCs w:val="0"/>
                <w:color w:val="auto"/>
                <w:sz w:val="20"/>
                <w:szCs w:val="20"/>
                <w:u w:val="singl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"https://www.peopleapp.com/column/30049169955-500006279682" \o "https://www.peopleapp.com/column/30049169955-500006279682"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天津图书馆打造阅读新场景</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C4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"https://www.peopleapp.com/column/30049169955-500006279682"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人民日报APP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1B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2F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"/shareDetail?action=opendetail;richtext;68328a8d56be8b58b01a4c02&amp;token="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天津图书馆首届智慧科技体验展开启全民智慧阅读新场景</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27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"https://v4.ccmapp.cn/local/html/mobile-resource/index.html" \l "/shareDetail?action=opendetail;richtext;68328a8d56be8b58b01a4c02&amp;token="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文旅中国APP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B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FC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1B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"https://www.cnr.cn/tj/tjtp/20250526/t20250526_527185296.shtml" \o "https://www.cnr.cn/tj/tjtp/20250526/t20250526_527185296.shtml" </w:instrText>
            </w:r>
            <w:r>
              <w:rPr>
                <w:rFonts w:hint="eastAsia" w:ascii="宋体" w:hAnsi="宋体" w:eastAsia="宋体" w:cs="宋体"/>
                <w:i w:val="0"/>
                <w:iCs w:val="0"/>
                <w:color w:val="auto"/>
                <w:kern w:val="0"/>
                <w:sz w:val="20"/>
                <w:szCs w:val="20"/>
                <w:u w:val="none"/>
                <w:lang w:val="en-US" w:eastAsia="zh-CN" w:bidi="ar"/>
              </w:rPr>
              <w:fldChar w:fldCharType="separate"/>
            </w:r>
            <w:r>
              <w:rPr>
                <w:rFonts w:hint="eastAsia" w:ascii="宋体" w:hAnsi="宋体" w:eastAsia="宋体" w:cs="宋体"/>
                <w:i w:val="0"/>
                <w:iCs w:val="0"/>
                <w:color w:val="auto"/>
                <w:kern w:val="0"/>
                <w:sz w:val="20"/>
                <w:szCs w:val="20"/>
                <w:u w:val="none"/>
                <w:lang w:val="en-US" w:eastAsia="zh-CN" w:bidi="ar"/>
              </w:rPr>
              <w:t>天图首届智慧科技体验展举办</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977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"https://www.cnr.cn/tj/tjtp/20250526/t20250526_527185296.shtml"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0BC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71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天津图书馆打造阅读新场景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CA2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"https://epaper.chinaxwcb.com/epaper/2025-05/27/content_99859810.html"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96F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53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从《绣荷包》到钢琴奏鸣曲天图开展专题艺术讲座</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F96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"http://jinwanbaoepaper.enorth.com.cn/jwb/html/2025-05/27/content_87656_2220132.htm"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310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5月31日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4B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“粽香传雅韵”，天津图书馆举办端午文化传承日系列活动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A6C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"http://news.enorth.com.cn/system/2025/05/31/058414021.shtml"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2DB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FE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心怀童真 期待美好——天津文旅祝广大少年儿童节日快乐！</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B4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"https://3g.k.sohu.com/t/n894938682?serialId=697a70ff8d32344b07e0ad8f9bacdfe1"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搜狐新闻 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5AF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FF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“古韵传承我在图书馆过佳节”之“粽”享书香活动回顾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C3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A3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5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9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科技周丨在传统与科技的交融中点亮科学梦想——馆校联合举办“知行工坊科技筑梦”科普活动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9C2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B1D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A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B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“粽香传雅韵”书香中触摸端午文化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50E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1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27C9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9F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天图双展联动 呈现科普盛宴</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A5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8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FCD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2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世界海洋日丨天图举办“极地-能源-生态科普三重奏”活动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0D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人民网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D77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77C9EC9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6月9日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1F4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从渔家号子到市井叫卖 "京津冀晋蒙民歌之旅"天津站探寻城市声音记忆</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CC71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北方网</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1B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14:paraId="0CF4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5" w:type="dxa"/>
            <w:vMerge w:val="continue"/>
            <w:tcBorders>
              <w:left w:val="single" w:color="000000" w:sz="4" w:space="0"/>
              <w:right w:val="single" w:color="000000" w:sz="4" w:space="0"/>
            </w:tcBorders>
            <w:shd w:val="clear" w:color="auto" w:fill="auto"/>
            <w:vAlign w:val="center"/>
          </w:tcPr>
          <w:p w14:paraId="246E4037">
            <w:pPr>
              <w:jc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2195">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D04C">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3B21">
            <w:pPr>
              <w:jc w:val="center"/>
              <w:rPr>
                <w:rFonts w:hint="eastAsia" w:ascii="宋体" w:hAnsi="宋体" w:eastAsia="宋体" w:cs="宋体"/>
                <w:i w:val="0"/>
                <w:iCs w:val="0"/>
                <w:color w:val="000000"/>
                <w:sz w:val="20"/>
                <w:szCs w:val="20"/>
                <w:u w:val="none"/>
              </w:rPr>
            </w:pPr>
          </w:p>
        </w:tc>
      </w:tr>
      <w:tr w14:paraId="3547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3F98A3F8">
            <w:pPr>
              <w:jc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E45A5">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A848">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EDC9">
            <w:pPr>
              <w:jc w:val="center"/>
              <w:rPr>
                <w:rFonts w:hint="eastAsia" w:ascii="宋体" w:hAnsi="宋体" w:eastAsia="宋体" w:cs="宋体"/>
                <w:i w:val="0"/>
                <w:iCs w:val="0"/>
                <w:color w:val="000000"/>
                <w:sz w:val="20"/>
                <w:szCs w:val="20"/>
                <w:u w:val="none"/>
              </w:rPr>
            </w:pPr>
          </w:p>
        </w:tc>
      </w:tr>
      <w:tr w14:paraId="43B5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62011FDC">
            <w:pPr>
              <w:jc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C0BA">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0D59">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5210">
            <w:pPr>
              <w:jc w:val="center"/>
              <w:rPr>
                <w:rFonts w:hint="eastAsia" w:ascii="宋体" w:hAnsi="宋体" w:eastAsia="宋体" w:cs="宋体"/>
                <w:i w:val="0"/>
                <w:iCs w:val="0"/>
                <w:color w:val="000000"/>
                <w:sz w:val="20"/>
                <w:szCs w:val="20"/>
                <w:u w:val="none"/>
              </w:rPr>
            </w:pPr>
          </w:p>
        </w:tc>
      </w:tr>
      <w:tr w14:paraId="3499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5" w:type="dxa"/>
            <w:vMerge w:val="continue"/>
            <w:tcBorders>
              <w:left w:val="single" w:color="000000" w:sz="4" w:space="0"/>
              <w:right w:val="single" w:color="000000" w:sz="4" w:space="0"/>
            </w:tcBorders>
            <w:shd w:val="clear" w:color="auto" w:fill="auto"/>
            <w:vAlign w:val="center"/>
          </w:tcPr>
          <w:p w14:paraId="16106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16B5">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F9D6">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3132">
            <w:pPr>
              <w:jc w:val="center"/>
              <w:rPr>
                <w:rFonts w:hint="eastAsia" w:ascii="宋体" w:hAnsi="宋体" w:eastAsia="宋体" w:cs="宋体"/>
                <w:i w:val="0"/>
                <w:iCs w:val="0"/>
                <w:color w:val="000000"/>
                <w:sz w:val="20"/>
                <w:szCs w:val="20"/>
                <w:u w:val="none"/>
              </w:rPr>
            </w:pPr>
          </w:p>
        </w:tc>
      </w:tr>
      <w:tr w14:paraId="4380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B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提供便捷阅读体验汽车图书馆"驶入"机场</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C6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38B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C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F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天津图书馆上新智慧科技体验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CD4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中国文化报(数字报)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14:paraId="7263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22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"六月夏风伴书香"诵读展演：银发悦读谱华章</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5F2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B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2CD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3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63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筑牢安全防线，天津图书馆扎实开展“安全生产月”系列活动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2C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8E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8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银球飞舞显拼搏 坚韧进取彰风采 天津图书馆工会积极组织员工参加“文旅乒乓 团结拼搏”文旅系统2025年职工乒乓球比赛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E6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AB3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B6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天图举行碑帖传拓体验活动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01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天津日报(数字报)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142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9E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天图古籍数字化整理加工项目顺利通过验收</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47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0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3B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6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天津图书馆青年馆员参加中国图书馆学会第九届青年学术论坛</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C5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98A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9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市民文化艺术节丨运河灯影映童心 匠心传承共此时</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A27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"http://www.sohu.com/a/905188513_121106842"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搜狐</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4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25D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2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87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AI激活天津文旅“智享”新场景</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FF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"https://xhpfmapi.zhongguowangshi.com/vh512/share/12598169"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新华社APP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4B4A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60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明日夏至丨天津图书馆“守节气 扬正气”——“洁”气廉语海报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8A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搜狐新闻APP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E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3106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AD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鉴史倡廉严守底线典藏咨询部党支部与系统资源部党支部联合开展主题党日活动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219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36A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F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知行合一探夏至 传统文化润童心</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03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人民网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A0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5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54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新华视点丨逐浪数字经济 激活发展新动能</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641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新华网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2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E8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6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9D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“丝韵流芳经典弦乐四重奏”室内音乐会回顾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E70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8B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A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8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天图携手天津师大 古籍保护专业研学</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9D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F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5A2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F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C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童心同阅京津冀丨“四季童读 彩虹世界”夏季手工DIY创意美术活动顺利开展</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DD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搜狐新闻 APP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A8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6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《天津市志·旅游志》顺利通过复审 </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52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D6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A7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"荷风送廉韵·丹青绘初心"主题活动圆满完成</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69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B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76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D6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2025年6月复康路少儿活动精彩回顾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AEB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0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88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44A8C60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6月27日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7C2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"清风徐来"廉洁文化主题报展开展</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AF43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今晚报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33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275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375CA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CA21">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BFB8">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BE9A">
            <w:pPr>
              <w:jc w:val="center"/>
              <w:rPr>
                <w:rFonts w:hint="eastAsia" w:ascii="宋体" w:hAnsi="宋体" w:eastAsia="宋体" w:cs="宋体"/>
                <w:i w:val="0"/>
                <w:iCs w:val="0"/>
                <w:color w:val="000000"/>
                <w:sz w:val="20"/>
                <w:szCs w:val="20"/>
                <w:u w:val="none"/>
              </w:rPr>
            </w:pPr>
          </w:p>
        </w:tc>
      </w:tr>
      <w:tr w14:paraId="328D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B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"七一"活动丨"书香满和平"第八届文化阅读之旅系列活动暨迎"七一·红色传承 凝心聚力"主题活动圆满举办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3D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color w:val="0026E5"/>
                <w:kern w:val="0"/>
                <w:sz w:val="20"/>
                <w:szCs w:val="20"/>
                <w:u w:val="single"/>
                <w:lang w:val="en-US" w:eastAsia="zh-CN" w:bidi="ar"/>
              </w:rPr>
              <w:t>搜狐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E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BB4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00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用读者证二维码就能借书 天津图书馆新服务2日将试运行</w:t>
            </w:r>
            <w:r>
              <w:rPr>
                <w:rStyle w:val="72"/>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99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"http://news.enorth.com.cn/system/2025/07/01/058509568.shtml"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DBE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2B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天图读者证二维码服务上线</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B3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"http://epaper.tianjinwe.com/tjrb/html/2025-07/02/content_143092_2356062.htm"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C92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55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天图读者可网上借阅 读者证二维码今起试运行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DFA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"http://jinwanbaoepaper.enorth.com.cn/jwb/html/2025-07/02/content_87650_2355919.htm"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F5E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4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“清风徐来”廉洁文化主题报展在津开展</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CBACDE">
            <w:pPr>
              <w:keepNext w:val="0"/>
              <w:keepLines w:val="0"/>
              <w:widowControl/>
              <w:suppressLineNumbers w:val="0"/>
              <w:jc w:val="center"/>
              <w:textAlignment w:val="bottom"/>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"https://www.cnr.cn/tj/tjtp/20250702/t20250702_527239173.shtml"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9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279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4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2E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主题期刊展呈现海河“津”彩</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795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"http://jinwanbaoepaper.enorth.com.cn/jwb/html/2025-07/03/content_87656_2360680.htm"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50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3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2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来天津图书馆 赏析中国古典舞（视频）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54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"http://news.enorth.com.cn/system/2025/07/06/058526848.shtml"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0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B6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A5D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“文化夜校”定义新生活（图）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A6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"http://epaper.tianjinwe.com/tjrb/html/2025-07/07/content_143092_2373963.htm"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462D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9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8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天津图书馆携手实体书店举办第五期“津派文化沙龙”活动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47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"https://mp.weixin.qq.com/s?__biz=MzkxNDQ0MDY2Mw==&amp;mid=2247543658&amp;idx=1&amp;sn=b66ff8d7171c885fb58fbe3b857f5e19&amp;poc_token=HI59jGijDNUkYgqQhJFraxy2w45JceDwK5Gdc5e2"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06F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D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B4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打造“15分钟夜间学习圈” 天图夜读全面升级</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D9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"http://jinwanbaoepaper.enorth.com.cn/jwb/html/2025-07/11/content_87656_2390987.htm"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476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3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新书分享会解读古老智慧</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534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"http://epaper.tianjinwe.com/tjrb/html/2025-07/14/content_143092_2400181.htm"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6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923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A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3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天津河东区第十五届家庭文化艺术节·“书香满庭轩”全民阅读系列活动之第二届图书馆奇妙Yeh暨“天图夜读（河东新空间）”启动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31D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"https://www.xuexi.cn/local/normalTemplate.html?itemId=17037351768547469088"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F2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D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EF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“天图夜读”全新升级：探索夜间文化服务新范式</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9E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"https://article.xuexi.cn/articles/index.html?art_id=7618741592010807662&amp;item_id=7618741592010807662"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4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571D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2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A3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《王凤山快板艺术文辑》分享会今日举行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DC2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"http://jinwanbaoepaper.enorth.com.cn/jwb/html/2025-07/26/content_87654_2446294.htm"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7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BC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4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《百鸟朝凤——王凤山快板艺术文辑》新书分享会举办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CB9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"https://www.cnr.cn/tj/tjyw/20250728/t20250728_527285801.shtml"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D72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5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E8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王派快板表演有了“标准”文本（图）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F3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"http://epaper.tianjinwe.com/tjrb/html/2025-07/29/content_143092_2455214.htm"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A0F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D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天图打造“上合”主题英语角</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42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"http://jinwanbaoepaper.enorth.com.cn/jwb/html/2025-07/29/content_87656_2455043.htm"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C7B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2E3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"https://mp.weixin.qq.com/s?__biz=MzkxNDQ0MDY2Mw==&amp;mid=2247544189&amp;idx=1&amp;sn=3e9f2fcc48bc12017dccc687cd7fe54c&amp;poc_token=HPBRiWijYQP_ENqNJFXEgRu3cgjBtQIUwfBaAPlq" \o "https://mp.weixin.qq.com/s?__biz=MzkxNDQ0MDY2Mw==&amp;mid=2247544189&amp;idx=1&amp;sn=3e9f2fcc48bc12017dccc687cd7fe54c&amp;poc_token=HPBRiWijYQP_ENqNJFXEgRu3cgjBtQIUwfBaAPlq"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“书香与音乐共融 艺术与阅读同行” ——“交响润书香下基层”首场音乐会在宁河区图书馆奏响</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E1B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"https://mp.weixin.qq.com/s?__biz=MzkxNDQ0MDY2Mw==&amp;mid=2247544189&amp;idx=1&amp;sn=3e9f2fcc48bc12017dccc687cd7fe54c&amp;poc_token=HO2GjGijKhLHIw0v1YsViAkDzNrdyZzgItsuCzEX"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BA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C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白天上班、晚上学艺，天津图书馆“天图夜读”第三期开课啦！</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D8D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"http://news.enorth.com.cn/system/2025/07/30/058597764.shtml"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D6A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restart"/>
            <w:tcBorders>
              <w:top w:val="single" w:color="000000" w:sz="4" w:space="0"/>
              <w:left w:val="single" w:color="000000" w:sz="4" w:space="0"/>
              <w:right w:val="single" w:color="000000" w:sz="4" w:space="0"/>
            </w:tcBorders>
            <w:shd w:val="clear" w:color="auto" w:fill="auto"/>
            <w:vAlign w:val="center"/>
          </w:tcPr>
          <w:p w14:paraId="5DB5288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7月31日</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DCF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“阅享”亲子读书会大运河主题活动在津举办</w:t>
            </w: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63E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"https://www.cnr.cn/tj/tjtp/20250731/t20250731_527292502.shtml"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AE391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838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vMerge w:val="continue"/>
            <w:tcBorders>
              <w:left w:val="single" w:color="000000" w:sz="4" w:space="0"/>
              <w:right w:val="single" w:color="000000" w:sz="4" w:space="0"/>
            </w:tcBorders>
            <w:shd w:val="clear" w:color="auto" w:fill="auto"/>
            <w:vAlign w:val="center"/>
          </w:tcPr>
          <w:p w14:paraId="3A3B8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B541">
            <w:pPr>
              <w:rPr>
                <w:rFonts w:hint="eastAsia" w:ascii="宋体" w:hAnsi="宋体" w:eastAsia="宋体" w:cs="宋体"/>
                <w:i w:val="0"/>
                <w:iCs w:val="0"/>
                <w:color w:val="auto"/>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9EF1">
            <w:pPr>
              <w:jc w:val="center"/>
              <w:rPr>
                <w:rFonts w:hint="eastAsia" w:ascii="宋体" w:hAnsi="宋体" w:eastAsia="宋体" w:cs="宋体"/>
                <w:i w:val="0"/>
                <w:iCs w:val="0"/>
                <w:color w:val="0026E5"/>
                <w:sz w:val="20"/>
                <w:szCs w:val="20"/>
                <w:u w:val="singl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ABCDD41">
            <w:pPr>
              <w:jc w:val="center"/>
              <w:rPr>
                <w:rFonts w:hint="eastAsia" w:ascii="宋体" w:hAnsi="宋体" w:eastAsia="宋体" w:cs="宋体"/>
                <w:i w:val="0"/>
                <w:iCs w:val="0"/>
                <w:color w:val="000000"/>
                <w:sz w:val="20"/>
                <w:szCs w:val="20"/>
                <w:u w:val="none"/>
              </w:rPr>
            </w:pPr>
          </w:p>
        </w:tc>
      </w:tr>
      <w:tr w14:paraId="6286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8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以书会友 让闲置图书漂流起来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90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"http://jinwanbaoepaper.enorth.com.cn/jwb/html/2025-08/01/content_87656_2467042.htm" \o "http://jinwanbaoepaper.enorth.com.cn/jwb/html/2025-08/01/content_87656_2467042.htm"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EA1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5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46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天津图书馆策划活动提升效能更好服务读者 走进人文“书适圈”尽享精神“清凉地”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1F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"http://epaper.tianjinwe.com/tjrb/html/2025-08/01/content_143090_2467399.htm" \o "http://epaper.tianjinwe.com/tjrb/html/2025-08/01/content_143090_2467399.htm"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E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04F6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4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A3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天图夜读市民夜校第三期开课（视频）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85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"http://news.enorth.com.cn/system/2025/08/03/058608207.shtml" \o "http://news.enorth.com.cn/system/2025/08/03/058608207.shtml"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B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C6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A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39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马氏相声像竹子，年年发新芽</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A1E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"https://npaper.ccmapp.cn/zh-CN/detail?Hid=688f6b0007937838cc3fa842&amp;date=2025-08-04&amp;page=4&amp;title=%E9%A9%AC%E6%B0%8F%E7%9B%B8%E5%A3%B0%E5%83%8F%E7%AB%B9%E5%AD%90%EF%BC%8C%E5%B9%B4%E5%B9%B4%E5%8F%91%E6%96%B0%E8%8A%BD" \o "https://npaper.ccmapp.cn/zh-CN/detail?Hid=688f6b0007937838cc3fa842&amp;date=2025-08-04&amp;page=4&amp;title=%E9%A9%AC%E6%B0%8F%E7%9B%B8%E5%A3%B0%E5%83%8F%E7%AB%B9%E5%AD%90%EF%BC%8C%E5%B9%B4%E5%B9%B4%E5%8F%91%E6%96%B0%E8%8A%BD"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3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A90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4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67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天图小读者化身“海底探险家”</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256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"http://epaper.tianjinwe.com/tjrb/html/2025-08/08/content_143090_2491544.htm" \o "http://epaper.tianjinwe.com/tjrb/html/2025-08/08/content_143090_2491544.htm"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95C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2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数字缩微技术 保护古籍文献（视频）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C1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"http://news.enorth.com.cn/system/2025/08/09/058626611.shtml" \o "http://news.enorth.com.cn/system/2025/08/09/058626611.shtml"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21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8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2D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【书香天津】天津图书馆打造文旅融合新体验（视频）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17B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"http://mp.weixin.qq.com/s?__biz=MzkxNDQ0MDY2Mw==&amp;mid=2247544394&amp;idx=1&amp;sn=5985cd367c7e1da479703c7a5ac44b1b" \o "http://mp.weixin.qq.com/s?__biz=MzkxNDQ0MDY2Mw==&amp;mid=2247544394&amp;idx=1&amp;sn=5985cd367c7e1da479703c7a5ac44b1b"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微信公众号丨书香天津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5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54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47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上合志愿行活动 千年典籍“走进”社区</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50C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"http://jinwanbaoepaper.enorth.com.cn/jwb/html/2025-08/12/content_87656_2503837.htm" \o "http://jinwanbaoepaper.enorth.com.cn/jwb/html/2025-08/12/content_87656_2503837.htm"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47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7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天津图书馆推出上海合作组织峰会主题书展（视频）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3E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"http://news.enorth.com.cn/system/2025/08/14/058640714.shtml" \o "http://news.enorth.com.cn/system/2025/08/14/058640714.shtml"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0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1A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EF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"阅见上合 更添'津'彩"主题书展免费向公众开放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21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"http://jinwanbaoepaper.enorth.com.cn/jwb/html/2025-08/15/content_87656_2516961.htm" \o "http://jinwanbaoepaper.enorth.com.cn/jwb/html/2025-08/15/content_87656_2516961.htm"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E11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8F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中国人民抗日战争胜利80周年暨爱国主义教育主题书展开展（视频）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15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"http://news.enorth.com.cn/system/2025/08/15/058644130.shtml" \o "http://news.enorth.com.cn/system/2025/08/15/058644130.shtml"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F01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D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68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古籍修复技艺圈粉国外青少年</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A0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"http://jinwanbaoepaper.enorth.com.cn/jwb/html/2025-08/16/content_87653_2521314.htm" \o "http://jinwanbaoepaper.enorth.com.cn/jwb/html/2025-08/16/content_87653_2521314.htm"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ABE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3F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非遗为桥 共绘文明互鉴新画卷（图）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3E3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"http://epaper.tianjinwe.com/tjrb/html/2025-08/16/content_143084_2521255.htm" \o "http://epaper.tianjinwe.com/tjrb/html/2025-08/16/content_143084_2521255.htm"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5E66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5F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"我喜欢中国！"外国留学生在天津图书馆体验传统文化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D33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"https://www.app2020.tjyun.com/jyapp/system/2025/08/15/058645216.shtml" \o "https://www.app2020.tjyun.com/jyapp/system/2025/08/15/058645216.shtml"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9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19D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D2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图片新闻</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DCF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"https://npaper.ccmapp.cn/zh-CN/detail?Hid=68a344218b33d638bcd6e911&amp;date=2025-08-19&amp;page=2&amp;title=%E5%9B%BE%E7%89%87%E6%96%B0%E9%97%BB" \o "https://npaper.ccmapp.cn/zh-CN/detail?Hid=68a344218b33d638bcd6e911&amp;date=2025-08-19&amp;page=2&amp;title=%E5%9B%BE%E7%89%87%E6%96%B0%E9%97%BB"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BDA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8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"津派文化沙龙"第六期开讲</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1A5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"http://jinwanbaoepaper.enorth.com.cn/jwb/html/2025-08/19/content_87656_2529172.htm" \o "http://jinwanbaoepaper.enorth.com.cn/jwb/html/2025-08/19/content_87656_2529172.htm"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1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951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70E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古津博谈二十四节气•青春四季‖处暑：传统智慧赋能现代健康处方</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D5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"https://content-static.cctvnews.cctv.com/snow-book/index.html?item_id=13365394895905734479&amp;toc_style_id=feeds_default&amp;track_id=A4F4F3B2-03AF-4C9B-8C12-B723BAB157A6_777613886020&amp;share_to=wechat" \o "https://content-static.cctvnews.cctv.com/snow-book/index.html?item_id=13365394895905734479&amp;toc_style_id=feeds_default&amp;track_id=A4F4F3B2-03AF-4C9B-8C12-B723BAB157A6_777613886020&amp;share_to=wechat"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央视新闻APP|总台天津总站</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68F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0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D7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行走渤海之滨 共话运河传奇（图）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38B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"http://epaper.tianjinwe.com/tjrb/html/2025-08/25/content_143090_2550607.htm" \o "http://epaper.tianjinwe.com/tjrb/html/2025-08/25/content_143090_2550607.htm"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C71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8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7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解读城市基因 超百万人次感知运河津韵</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7A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"http://jinwanbaoepaper.enorth.com.cn/jwb/html/2025-08/25/content_87654_2550115.htm" \o "http://jinwanbaoepaper.enorth.com.cn/jwb/html/2025-08/25/content_87654_2550115.htm"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8F2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9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45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“2025大运河文化阅读行”天津站举行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20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"http://www.xinhuanet.com/ci/20250825/fd8974f902984f39a31c5cadbe2169ea/c.html" \o "http://www.xinhuanet.com/ci/20250825/fd8974f902984f39a31c5cadbe2169ea/c.html"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A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66B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BB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津派文化在青春表达中"逆生长"</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FE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"https://npaper.ccmapp.cn/zh-CN/detail?Hid=68adb715def5152eb11f5964&amp;date=2025-08-27&amp;page=3&amp;title=%E6%B4%A5%E6%B4%BE%E6%96%87%E5%8C%96%E5%9C%A8%E9%9D%92%E6%98%A5%E8%A1%A8%E8%BE%BE%E4%B8%AD%E2%80%9C%E9%80%86%E7%94%9F%E9%95%BF%E2%80%9D" \o "https://npaper.ccmapp.cn/zh-CN/detail?Hid=68adb715def5152eb11f5964&amp;date=2025-08-27&amp;page=3&amp;title=%E6%B4%A5%E6%B4%BE%E6%96%87%E5%8C%96%E5%9C%A8%E9%9D%92%E6%98%A5%E8%A1%A8%E8%BE%BE%E4%B8%AD%E2%80%9C%E9%80%86%E7%94%9F%E9%95%BF%E2%80%9D"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472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D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文津图书评选二十周年 主题展览搭建阅读桥梁</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F50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"http://jinwanbaoepaper.enorth.com.cn/jwb/html/2025-08/27/content_87656_2558808.htm" \o "http://jinwanbaoepaper.enorth.com.cn/jwb/html/2025-08/27/content_87656_2558808.htm"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9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2DF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3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9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"2025大运河文化阅读行"抵达天津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98A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"https://epaper.chinaxwcb.com/epaper/2025-08/28/content_99864740.html" \o "https://epaper.chinaxwcb.com/epaper/2025-08/28/content_99864740.html"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A42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6A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“四季童读”好书分享活动举行（视频）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409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"http://news.enorth.com.cn/system/2025/08/29/058683896.shtml" \o "http://news.enorth.com.cn/system/2025/08/29/058683896.shtml"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1C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9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以人文为桥，迎“津”彩上合</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182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"https://npaper.ccmapp.cn/zh-CN/detail?Hid=68b04fcddef5152eb11f648f&amp;date=2025-08-29&amp;page=4&amp;title=%E4%BB%A5%E4%BA%BA%E6%96%87%E4%B8%BA%E6%A1%A5%EF%BC%8C%E8%BF%8E%E2%80%9C%E6%B4%A5%E2%80%9D%E5%BD%A9%E4%B8%8A%E5%90%88" \o "https://npaper.ccmapp.cn/zh-CN/detail?Hid=68b04fcddef5152eb11f648f&amp;date=2025-08-29&amp;page=4&amp;title=%E4%BB%A5%E4%BA%BA%E6%96%87%E4%B8%BA%E6%A1%A5%EF%BC%8C%E8%BF%8E%E2%80%9C%E6%B4%A5%E2%80%9D%E5%BD%A9%E4%B8%8A%E5%90%88"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3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33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DC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天津图书馆文献借阅期限顺延7天</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23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"http://jinwanbaoepaper.enorth.com.cn/jwb/html/2025-08/30/content_87654_2571847.htm" \o "http://jinwanbaoepaper.enorth.com.cn/jwb/html/2025-08/30/content_87654_2571847.htm"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554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9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8月31日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14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京津冀三地名家诵读会 弘扬伟大抗战精神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36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"http://jinwanbaoepaper.enorth.com.cn/jwb/html/2025-08/31/content_87653_2574089.htm" \o "http://jinwanbaoepaper.enorth.com.cn/jwb/html/2025-08/31/content_87653_2574089.htm"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06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E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8月31日</w:t>
            </w:r>
          </w:p>
        </w:tc>
        <w:tc>
          <w:tcPr>
            <w:tcW w:w="4988" w:type="dxa"/>
            <w:tcBorders>
              <w:top w:val="single" w:color="000000" w:sz="4" w:space="0"/>
              <w:left w:val="single" w:color="000000" w:sz="4" w:space="0"/>
              <w:bottom w:val="single" w:color="auto" w:sz="4" w:space="0"/>
              <w:right w:val="single" w:color="000000" w:sz="4" w:space="0"/>
            </w:tcBorders>
            <w:shd w:val="clear" w:color="auto" w:fill="auto"/>
            <w:vAlign w:val="center"/>
          </w:tcPr>
          <w:p w14:paraId="6E159F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“阅见科普 智启津彩”天津图书馆科普阅读品牌系列交流活动9月开启</w:t>
            </w:r>
          </w:p>
        </w:tc>
        <w:tc>
          <w:tcPr>
            <w:tcW w:w="20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A066FC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"http://news.enorth.com.cn/system/2025/08/31/058689451.shtml" \o "http://news.enorth.com.cn/system/2025/08/31/058689451.shtml"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146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22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9月1日</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720025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“2025大运河文化阅读行”活动在天津图书馆举行</w:t>
            </w:r>
          </w:p>
        </w:tc>
        <w:tc>
          <w:tcPr>
            <w:tcW w:w="2027" w:type="dxa"/>
            <w:tcBorders>
              <w:top w:val="single" w:color="auto" w:sz="4" w:space="0"/>
              <w:left w:val="single" w:color="auto" w:sz="4" w:space="0"/>
              <w:bottom w:val="single" w:color="auto" w:sz="4" w:space="0"/>
              <w:right w:val="single" w:color="auto" w:sz="4" w:space="0"/>
            </w:tcBorders>
            <w:shd w:val="clear" w:color="auto" w:fill="auto"/>
            <w:vAlign w:val="center"/>
          </w:tcPr>
          <w:p w14:paraId="44ACABD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"https://www.peopleapp.com/column/30050147070-500007066364"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人民日报客户端</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14:paraId="31C55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350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55" w:type="dxa"/>
            <w:tcBorders>
              <w:top w:val="single" w:color="000000" w:sz="4" w:space="0"/>
              <w:left w:val="single" w:color="000000" w:sz="4" w:space="0"/>
              <w:bottom w:val="single" w:color="000000" w:sz="4" w:space="0"/>
              <w:right w:val="single" w:color="auto" w:sz="4" w:space="0"/>
            </w:tcBorders>
            <w:shd w:val="clear" w:color="auto" w:fill="auto"/>
            <w:vAlign w:val="center"/>
          </w:tcPr>
          <w:p w14:paraId="18CA1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9月1日</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0C50DF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天津图书馆邀您赏“文津”</w:t>
            </w:r>
          </w:p>
        </w:tc>
        <w:tc>
          <w:tcPr>
            <w:tcW w:w="2027" w:type="dxa"/>
            <w:tcBorders>
              <w:top w:val="single" w:color="auto" w:sz="4" w:space="0"/>
              <w:left w:val="single" w:color="auto" w:sz="4" w:space="0"/>
              <w:bottom w:val="single" w:color="auto" w:sz="4" w:space="0"/>
              <w:right w:val="single" w:color="auto" w:sz="4" w:space="0"/>
            </w:tcBorders>
            <w:shd w:val="clear" w:color="auto" w:fill="auto"/>
            <w:vAlign w:val="center"/>
          </w:tcPr>
          <w:p w14:paraId="5ECA667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"https://www.peopleapp.com/column/30050147054-500007066360"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人民日报客户端</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14:paraId="692BD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CB3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3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343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9月1日</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44489B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天津：“古籍浸润+心理辅导”，为成长护航</w:t>
            </w:r>
          </w:p>
        </w:tc>
        <w:tc>
          <w:tcPr>
            <w:tcW w:w="2027" w:type="dxa"/>
            <w:tcBorders>
              <w:top w:val="single" w:color="auto" w:sz="4" w:space="0"/>
              <w:left w:val="single" w:color="auto" w:sz="4" w:space="0"/>
              <w:bottom w:val="single" w:color="auto" w:sz="4" w:space="0"/>
              <w:right w:val="single" w:color="auto" w:sz="4" w:space="0"/>
            </w:tcBorders>
            <w:shd w:val="clear" w:color="auto" w:fill="auto"/>
            <w:vAlign w:val="center"/>
          </w:tcPr>
          <w:p w14:paraId="2926751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"https://mp.weixin.qq.com/s?__biz=MzI5MzE2MTI3Mg==&amp;mid=2649013759&amp;idx=1&amp;sn=c076977631c79980670a7111f564cdf7&amp;poc_token=HAG43Gij4A5adPV8UJq94PmYzmb2swOkPJCGZhyY"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微信公众号|书香中国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6DFD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9C7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9月6日</w:t>
            </w:r>
          </w:p>
        </w:tc>
        <w:tc>
          <w:tcPr>
            <w:tcW w:w="4988" w:type="dxa"/>
            <w:tcBorders>
              <w:top w:val="single" w:color="auto" w:sz="4" w:space="0"/>
              <w:left w:val="single" w:color="000000" w:sz="4" w:space="0"/>
              <w:bottom w:val="single" w:color="000000" w:sz="4" w:space="0"/>
              <w:right w:val="single" w:color="000000" w:sz="4" w:space="0"/>
            </w:tcBorders>
            <w:shd w:val="clear" w:color="auto" w:fill="auto"/>
            <w:vAlign w:val="center"/>
          </w:tcPr>
          <w:p w14:paraId="75629D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“阅见科普 智启津彩”科普阅读品牌活动在天津图书馆启动</w:t>
            </w:r>
          </w:p>
        </w:tc>
        <w:tc>
          <w:tcPr>
            <w:tcW w:w="2027" w:type="dxa"/>
            <w:tcBorders>
              <w:top w:val="single" w:color="auto" w:sz="4" w:space="0"/>
              <w:left w:val="single" w:color="000000" w:sz="4" w:space="0"/>
              <w:bottom w:val="single" w:color="000000" w:sz="4" w:space="0"/>
              <w:right w:val="single" w:color="000000" w:sz="4" w:space="0"/>
            </w:tcBorders>
            <w:shd w:val="clear" w:color="auto" w:fill="auto"/>
            <w:vAlign w:val="center"/>
          </w:tcPr>
          <w:p w14:paraId="17CD20A3">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"https://www.app2020.tjyun.com/jyapp/system/2025/09/06/058706643.shtml"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E6E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4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“阅”见科普 “津”彩十足（图）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75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"http://epaper.tianjinwe.com/tjrb/html/2025-09/07/content_143084_2598071.htm"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9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0BE5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2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38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阅见科普，智启津彩”科普阅读品牌活动天图上演在图书馆体验一场科技盛宴</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49F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"http://jinwanbaoepaper.enorth.com.cn/jwb/html/2025-09/07/content_87653_2598197.htm"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9A1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3B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“阅见科普，智启津彩”科普阅读品牌活动启动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F2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"https://www.cnr.cn/tj/tjyw/20250908/t20250908_527353767.shtml"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C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1EFC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7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D2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300多个零件变身“四合院”</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6E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"http://jinwanbaoepaper.enorth.com.cn/jwb/html/2025-09/09/content_87647_2604478.htm"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6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FB7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E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天津图书馆：打造“阅见科普，智启津彩”科普阅读品牌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20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"https://v4.ccmapp.cn/local/html/mobile-resource/index.html" \l "/shareDetail?action=opendetail;richtext;68beabd1ac660d32d21a2fb0&amp;token="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文旅中国 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B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9E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F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畅游科普阅读 点亮航天梦想</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CA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"https://epaper.chinaxwcb.com/epaper/2025-09/09/content_99865311.html"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3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9A9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F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航天主题科普展亮相天津图书馆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7D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"http://tj.people.com.cn/n2/2025/0909/c375366-41345614-9.html"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人民网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37D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8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8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天津图书馆推出95场活动 打造国庆中秋“假日图书馆”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34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"https://www.app2020.tjyun.com/jyapp/system/2025/09/10/058717586.shtml"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19C5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8B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聆听经典作品 解密音乐密码</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91A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"http://jinwanbaoepaper.enorth.com.cn/jwb/html/2025-09/11/content_87656_2613366.htm"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 xml:space="preserve">今晚报 </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F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C2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05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"https://wisesearch6.wisers.net/wevo/documentDetail/news:08fj^2025091221791692292?style=all&amp;bc=true&amp;catpath="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领略海洋奥秘 天津送课到雄安</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315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"http://news.enorth.com.cn/system/2025/09/12/058723657.shtml"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67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7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“2025大运河文化阅读行”天津站举行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9CA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"https://www.cet.com.cn/itpd/itxw/10254104.shtml"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中国经济新闻网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04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7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5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天图联手国家海洋信息中心 走进雄安“攀极寻奥秘”</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AF1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"http://jinwanbaoepaper.enorth.com.cn/jwb/html/2025-09/15/content_87654_2625599.htm"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A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D0C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3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269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“以海促强盛 攀极寻奥秘”科普活动走进雄安新区</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0B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"https://www.stdaily.com/web/gdxw/2025-09/15/content_401204.html"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中国科技网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D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841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C8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天津图书馆“走进”沧州 多元形式展现运河文化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89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"http://jinwanbaoepaper.enorth.com.cn/jwb/html/2025-09/19/content_87655_2642424.htm"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E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39F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16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"http://jinwanbaoepaper.enorth.com.cn/jwb/html/2025-09/23/content_87654_2654899.htm"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“带上报刊去读城”活动 走进甲骨文主题文化公园</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68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"http://jinwanbaoepaper.enorth.com.cn/jwb/html/2025-09/23/content_87654_2654899.htm"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2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521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9月25日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66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从李叔同到运河文化 天图有两场主题讲座</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A01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"http://jinwanbaoepaper.enorth.com.cn/jwb/html/2025-09/25/content_87656_2662998.htm"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0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81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8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图书馆里也能玩无人机和机器狗？</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05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"https://npaper.ccmapp.cn/zh-CN/detail?date=2025-09-26&amp;page=6&amp;Hid=68d54df0bc3ce52eb7ea44ec&amp;title=%E5%9B%BE%E4%B9%A6%E9%A6%86%E9%87%8C%E4%B9%9F%E8%83%BD%E7%8E%A9%E6%97%A0%E4%BA%BA%E6%9C%BA%E5%92%8C%E6%9C%BA%E5%99%A8%E7%8B%97%EF%BC%9F"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D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6B8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5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7D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“天图国学堂”公益阅读 开启《论语》研读活动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EE0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"http://jinwanbaoepaper.enorth.com.cn/jwb/html/2025-09/29/content_87650_2676013.htm"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8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BFD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1D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书香浸津城 共沐阅读风</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A0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"http://epaper.tianjinwe.com/tjrb/html/2025-09/30/content_143092_2680275.htm"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86E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9月30日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E6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“天图国学堂”首场活动启动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808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"https://www.chinaxwcb.com/2025/09/30/99866468.html"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中国新闻出版广电网|韩萌萌</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67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4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A9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“金秋颂歌 书香爱国” 天图45场活动串起长假</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FB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"http://jinwanbaoepaper.enorth.com.cn/jwb/html/2025-10/01/content_87658_2684600.htm" \o "http://jinwanbaoepaper.enorth.com.cn/jwb/html/2025-10/01/content_87658_2684600.htm"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2A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B6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人在戏中游 书香满津城</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7CC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"http://jinwanbaoepaper.enorth.com.cn/jwb/html/2025-10/02/content_87646_2687175.htm" \o "http://jinwanbaoepaper.enorth.com.cn/jwb/html/2025-10/02/content_87646_2687175.htm"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67E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93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天图国学堂《论语》研读活动启动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A75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"https://www.cnr.cn/tj/tjtp/20251002/t20251002_527383656.shtml" \o "https://www.cnr.cn/tj/tjtp/20251002/t20251002_527383656.shtml"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E38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8D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京津联动举办大运河文化科普讲座探秘千年水道</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FA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"http://www.chinanews.com.cn/gn/2025/10-02/10493214.shtml" \o "http://www.chinanews.com.cn/gn/2025/10-02/10493214.shtml"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A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75C7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D7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天津图书馆举行系列文化活动（视频）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7B3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"http://news.enorth.com.cn/system/2025/10/03/058782633.shtml" \o "http://news.enorth.com.cn/system/2025/10/03/058782633.shtml"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E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AAB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0A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跟着阅读去旅行 看到不一样的风景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E0E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"http://news.enorth.com.cn/system/2025/10/04/058783342.shtml" \o "http://news.enorth.com.cn/system/2025/10/04/058783342.shtml"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56F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5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CA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妙手修书人 让古籍“活”在当下</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5A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"http://jinwanbaoepaper.enorth.com.cn/jwb/html/2025-10/04/content_87654_2688749.htm" \o "http://jinwanbaoepaper.enorth.com.cn/jwb/html/2025-10/04/content_87654_2688749.htm"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6C4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46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创新的阅读体验 拓展城市公共文化空间边界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40A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"http://news.enorth.com.cn/system/2025/10/04/058783343.shtml" \o "http://news.enorth.com.cn/system/2025/10/04/058783343.shtml"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255A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58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一卷风华是天津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27B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"http://epaper.tianjinwe.com/tjrb/html/2025-10/06/content_143078_2691033.htm" \o "http://epaper.tianjinwe.com/tjrb/html/2025-10/06/content_143078_2691033.htm"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14:paraId="2234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7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E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假期阅读忙不停！"与书为伴"的日子特别美好</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1B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"https://www.app2020.tjyun.com/jyapp/system/2025/10/07/058789170.shtml" \o "https://www.app2020.tjyun.com/jyapp/system/2025/10/07/058789170.shtml"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3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368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46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 以文润城</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92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"http://news.enorth.com.cn/system/2025/10/08/058790700.shtml" \o "http://news.enorth.com.cn/system/2025/10/08/058790700.shtml"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188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15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天津：打造书香双节</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391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"https://epaper.chinaxwcb.com/epaper/2025-10/09/content_99866491.html" \o "https://epaper.chinaxwcb.com/epaper/2025-10/09/content_99866491.html"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中国新闻出版广电报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8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37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8F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天图全方位打造"书香假期"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321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"http://jinwanbaoepaper.enorth.com.cn/jwb/html/2025-10/09/content_87656_2694524.htm" \o "http://jinwanbaoepaper.enorth.com.cn/jwb/html/2025-10/09/content_87656_2694524.htm"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BED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E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银发族与年轻人共“充电”</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042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"http://jinwanbaoepaper.enorth.com.cn/zlnsb/html/2025-10/10/content_87941_2697660.htm" \o "http://jinwanbaoepaper.enorth.com.cn/zlnsb/html/2025-10/10/content_87941_2697660.htm"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中老年时报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6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D2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0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6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在书香中阅读天津 读懂天津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E3B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"http://jinwanbaoepaper.enorth.com.cn/jwb/html/2025-10/10/content_87646_2698175.htm" \o "http://jinwanbaoepaper.enorth.com.cn/jwb/html/2025-10/10/content_87646_2698175.htm"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A7F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7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7A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处处书香 人人悦读（图）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D92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"http://epaper.tianjinwe.com/tjrb/html/2025-10/11/content_143084_2702272.htm" \o "http://epaper.tianjinwe.com/tjrb/html/2025-10/11/content_143084_2702272.htm"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F90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7D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古籍"活"起来 养生"动"起来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52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"http://epaper.tianjinwe.com/tjrb/html/2025-10/12/content_143084_2704916.htm" \o "http://epaper.tianjinwe.com/tjrb/html/2025-10/12/content_143084_2704916.htm"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8A4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0A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典籍里的中医——我在天图读古籍·我在天图修文物</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35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"https://www.cnr.cn/tj/tjtp/20251016/t20251016_527397550.shtml" \o "https://www.cnr.cn/tj/tjtp/20251016/t20251016_527397550.shtml"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2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862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0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09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为村民搭建文化学习新平台 天津图书馆小东沟分馆揭牌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449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"http://jinwanbaoepaper.enorth.com.cn/jwb/html/2025-10/19/content_87653_2729373.htm" \o "http://jinwanbaoepaper.enorth.com.cn/jwb/html/2025-10/19/content_87653_2729373.htm"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A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F53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B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C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传统手工冷法皂：从日用品到伴手礼</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7A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"https://npaper.ccmapp.cn/zh-CN/detail?date=2025-10-21&amp;page=4&amp;Hid=68f63480244dd31ecdd43e30&amp;title=%E4%BC%A0%E7%BB%9F%E6%89%8B%E5%B7%A5%E5%86%B7%E6%B3%95%E7%9A%82%EF%BC%9A%E4%BB%8E%E6%97%A5%E7%94%A8%E5%93%81%E5%88%B0%E4%BC%B4%E6%89%8B%E7%A4%BC" \o "https://npaper.ccmapp.cn/zh-CN/detail?date=2025-10-21&amp;page=4&amp;Hid=68f63480244dd31ecdd43e30&amp;title=%E4%BC%A0%E7%BB%9F%E6%89%8B%E5%B7%A5%E5%86%B7%E6%B3%95%E7%9A%82%EF%BC%9A%E4%BB%8E%E6%97%A5%E7%94%A8%E5%93%81%E5%88%B0%E4%BC%B4%E6%89%8B%E7%A4%BC"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9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FCB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F3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新一期"海津讲坛"梳理天津文脉</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219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"http://jinwanbaoepaper.enorth.com.cn/jwb/html/2025-10/22/content_87656_2739289.htm" \o "http://jinwanbaoepaper.enorth.com.cn/jwb/html/2025-10/22/content_87656_2739289.htm"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A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19C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F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钢琴课</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806">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"http://jinwanbaoepaper.enorth.com.cn/jwb/html/2025-10/23/content_87656_2743532.htm" \o "http://jinwanbaoepaper.enorth.com.cn/jwb/html/2025-10/23/content_87656_2743532.htm"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2FC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13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社区来了古籍修复师 青少年体验"妙手回春"技艺</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2D3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"http://jinwanbaoepaper.enorth.com.cn/jwb/html/2025-10/24/content_87655_2747873.htm" \o "http://jinwanbaoepaper.enorth.com.cn/jwb/html/2025-10/24/content_87655_2747873.htm"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7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77D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7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9A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天津图书馆2024年智慧图书馆两个项目顺利通过验收</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06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"http://news.enorth.com.cn/system/2025/10/24/058840387.shtml" \o "http://news.enorth.com.cn/system/2025/10/24/058840387.shtml"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8A9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85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“津派文化沙龙” 漫谈天津人文的由来</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8E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"http://jinwanbaoepaper.enorth.com.cn/jwb/html/2025-10/28/content_87656_2759870.htm" \o "http://jinwanbaoepaper.enorth.com.cn/jwb/html/2025-10/28/content_87656_2759870.htm"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5C5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5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2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共商智慧图书馆建设发展路径</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800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"http://www.tjbh.com/c/2025-10-28/1483354.shtml" \o "http://www.tjbh.com/c/2025-10-28/1483354.shtml"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滨城时报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2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BB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2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AE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聚焦"十五五"规划 图书馆智慧建设与创新发展交流会在津举行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5AF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"http://news.enorth.com.cn/system/2025/10/29/058855225.shtml" \o "http://news.enorth.com.cn/system/2025/10/29/058855225.shtml"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C27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B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AF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天津图书馆推出“登高伴书香 银龄度重阳”主题展览</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817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"http://news.enorth.com.cn/system/2025/10/29/058855199.shtml" \o "http://news.enorth.com.cn/system/2025/10/29/058855199.shtml"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4DC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C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AE1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天津图书馆携手天津工艺美术职业学院共赴重阳敬老之约：书香墨韵暖重阳 共建情谊续华章</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93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"https://www.xuexi.cn/local/normalTemplate.html?itemId=11074239566674656662" \o "https://www.xuexi.cn/local/normalTemplate.html?itemId=11074239566674656662"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学习强国丨天津学习平台</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E95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10月31日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2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津台非遗体验交流会在津举行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7D7">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"http://epaper.tianjinwe.com/tjrb/html/2025-10/31/content_143090_2772048.htm" \o "http://epaper.tianjinwe.com/tjrb/html/2025-10/31/content_143090_2772048.htm"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428A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2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90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我在天图读古籍</w:t>
            </w:r>
            <w:r>
              <w:rPr>
                <w:rStyle w:val="75"/>
                <w:rFonts w:hint="eastAsia" w:ascii="宋体" w:hAnsi="宋体" w:eastAsia="宋体" w:cs="宋体"/>
                <w:color w:val="auto"/>
                <w:sz w:val="20"/>
                <w:szCs w:val="20"/>
                <w:lang w:val="en-US" w:eastAsia="zh-CN" w:bidi="ar"/>
              </w:rPr>
              <w:t>・</w:t>
            </w:r>
            <w:r>
              <w:rPr>
                <w:rStyle w:val="76"/>
                <w:rFonts w:hint="eastAsia" w:ascii="宋体" w:hAnsi="宋体" w:eastAsia="宋体" w:cs="宋体"/>
                <w:color w:val="auto"/>
                <w:sz w:val="20"/>
                <w:szCs w:val="20"/>
                <w:lang w:val="en-US" w:eastAsia="zh-CN" w:bidi="ar"/>
              </w:rPr>
              <w:t>我在天图修文物：让沉睡典籍焕发新生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EC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"http://epaper.tianjinwe.com/tjrb/html/2025-11/03/content_143080_2780222.htm" \o "http://epaper.tianjinwe.com/tjrb/html/2025-11/03/content_143080_2780222.htm"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4E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11月5日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2A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“海津讲坛”文化系列讲座 讲述小洋楼里的津派文化</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63B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"http://jinwanbaoepaper.enorth.com.cn/jwb/html/2025-11/05/content_87654_2788061.htm" \o "http://jinwanbaoepaper.enorth.com.cn/jwb/html/2025-11/05/content_87654_2788061.htm"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A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4ED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F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C9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“天图夜读”第四期启动报名</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7AB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"http://epaper.tianjinwe.com/tjrb/html/2025-11/06/content_143094_2792461.htm" \o "http://epaper.tianjinwe.com/tjrb/html/2025-11/06/content_143094_2792461.htm"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286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11月10日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6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"https://bjrbdzb.bjd.com.cn/fzxb/mobile/2025/20251110/20251110_002/content_20251110_002_7.htm" \o "https://bjrbdzb.bjd.com.cn/fzxb/mobile/2025/20251110/20251110_002/content_20251110_002_7.htm"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文脉传承阅读活动启动征集</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A48">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"http://kanbao.dayuntongzhou.com/Html/2025-11-10/24550.html" \o "http://kanbao.dayuntongzhou.com/Html/2025-11-10/24550.html"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北京城市副中心报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40C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C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11月17日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5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天津交响乐团走进天津图书馆奏响文化交融乐章</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A9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"http://news.enorth.com.cn/system/2025/11/17/058912833.shtml" \o "http://news.enorth.com.cn/system/2025/11/17/058912833.shtml"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6BE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1C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“品汤识味”解锁茶知识</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6B9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"http://jinwanbaoepaper.enorth.com.cn/jwb/html/2025-11/18/content_87648_2833340.htm" \o "http://jinwanbaoepaper.enorth.com.cn/jwb/html/2025-11/18/content_87648_2833340.htm"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7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BEB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17A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民乐交响伴随书香 天图连日奉上音乐大餐</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A061">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"http://jinwanbaoepaper.enorth.com.cn/jwb/html/2025-11/18/content_87656_2833375.htm" \o "http://jinwanbaoepaper.enorth.com.cn/jwb/html/2025-11/18/content_87656_2833375.htm"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024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9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11月20日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A1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"http://jinwanbaoepaper.enorth.com.cn/jwb/html/2025-11/20/content_87656_2842137.htm" \o "http://jinwanbaoepaper.enorth.com.cn/jwb/html/2025-11/20/content_87656_2842137.htm"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“天图国学堂” 研读《论语》的中华智慧</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7E3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"http://jinwanbaoepaper.enorth.com.cn/jwb/html/2025-11/20/content_87656_2842137.htm" \o "http://jinwanbaoepaper.enorth.com.cn/jwb/html/2025-11/20/content_87656_2842137.htm"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EE8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98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“绿书签·好书伴我成长”活动 征文比赛市级评审工作落幕</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5F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"http://jinwanbaoepaper.enorth.com.cn/jwb/html/2025-11/22/content_87654_2850535.htm" \o "http://jinwanbaoepaper.enorth.com.cn/jwb/html/2025-11/22/content_87654_2850535.htm"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08C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A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相伴十年·圕见未来 天图推出“圕圕”表情包</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3A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"http://jinwanbaoepaper.enorth.com.cn/jwb/html/2025-11/23/content_87651_2852770.htm" \o "http://jinwanbaoepaper.enorth.com.cn/jwb/html/2025-11/23/content_87651_2852770.htm"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B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2D2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11月23日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1D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 \l "/shareDetail?action=opendetail;richtext;6922b184f89dd35d01f8c903&amp;token=" </w:instrText>
            </w:r>
            <w:r>
              <w:rPr>
                <w:rFonts w:hint="eastAsia" w:ascii="宋体" w:hAnsi="宋体" w:eastAsia="宋体" w:cs="宋体"/>
                <w:i w:val="0"/>
                <w:iCs w:val="0"/>
                <w:color w:val="auto"/>
                <w:kern w:val="0"/>
                <w:sz w:val="20"/>
                <w:szCs w:val="20"/>
                <w:u w:val="none"/>
                <w:lang w:val="en-US" w:eastAsia="zh-CN" w:bidi="ar"/>
              </w:rPr>
              <w:fldChar w:fldCharType="separate"/>
            </w:r>
            <w:r>
              <w:rPr>
                <w:rStyle w:val="31"/>
                <w:rFonts w:hint="eastAsia" w:ascii="宋体" w:hAnsi="宋体" w:eastAsia="宋体" w:cs="宋体"/>
                <w:i w:val="0"/>
                <w:iCs w:val="0"/>
                <w:color w:val="auto"/>
                <w:sz w:val="20"/>
                <w:szCs w:val="20"/>
                <w:u w:val="none"/>
              </w:rPr>
              <w:t>天津图书馆举办微信服务号十周年庆活动</w:t>
            </w:r>
            <w:r>
              <w:rPr>
                <w:rFonts w:hint="eastAsia" w:ascii="宋体" w:hAnsi="宋体" w:eastAsia="宋体" w:cs="宋体"/>
                <w:i w:val="0"/>
                <w:iCs w:val="0"/>
                <w:color w:val="auto"/>
                <w:kern w:val="0"/>
                <w:sz w:val="20"/>
                <w:szCs w:val="20"/>
                <w:u w:val="none"/>
                <w:lang w:val="en-US" w:eastAsia="zh-CN" w:bidi="ar"/>
              </w:rPr>
              <w:fldChar w:fldCharType="end"/>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01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 \l "/shareDetail?action=opendetail;richtext;6922b184f89dd35d01f8c903&amp;token="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文旅中国 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2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5F6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0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7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天津图书馆微信服务号十周年庆暨“圕圕”表情包首发活动圆满举行</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EAA0">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"https://mp.weixin.qq.com/s?__biz=MzkxNDQ0MDY2Mw==&amp;mid=2247547593&amp;idx=1&amp;sn=394ba7beb9c45274d13ad3f62fb9b269&amp;poc_token=HLryK2mjNrX49t4bWPJg8gt-8YdK18Se_Uzx3vlZ" \o "https://mp.weixin.qq.com/s?__biz=MzkxNDQ0MDY2Mw==&amp;mid=2247547593&amp;idx=1&amp;sn=394ba7beb9c45274d13ad3f62fb9b269&amp;poc_token=HLryK2mjNrX49t4bWPJg8gt-8YdK18Se_Uzx3vlZ"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459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1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F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赏运河非遗 品“河合共生”</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173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"http://epaper.tianjinwe.com/tjrb/html/2025-11/26/content_143090_2863686.htm" \o "http://epaper.tianjinwe.com/tjrb/html/2025-11/26/content_143090_2863686.htm"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4916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D7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天图精彩呈现诵读展演</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B40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"http://jinwanbaoepaper.enorth.com.cn/jwb/html/2025-11/27/content_87656_2867027.htm" \o "http://jinwanbaoepaper.enorth.com.cn/jwb/html/2025-11/27/content_87656_2867027.htm"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C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3F8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7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F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天图“圕圕”表情包首发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1AB">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"https://www.cnr.cn/tj/tjyw/20251127/t20251127_527443003.shtml" \o "https://www.cnr.cn/tj/tjyw/20251127/t20251127_527443003.shtml"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央广网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E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955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0A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图书馆里掀起国学热</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B2B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"http://jinwanbaoepaper.enorth.com.cn/zlnsb/html/2025-12/08/content_87941_2903636.htm" \o "http://jinwanbaoepaper.enorth.com.cn/zlnsb/html/2025-12/08/content_87941_2903636.htm"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中老年时报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C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D2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02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时光成诵 书韵生香</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4E69">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"http://epaper.tianjinwe.com/tjrb/html/2025-12/14/content_143084_2926186.htm" \o "http://epaper.tianjinwe.com/tjrb/html/2025-12/14/content_143084_2926186.htm"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FD6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2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A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天图举办诵读交流展示活动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417E">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"http://jinwanbaoepaper.enorth.com.cn/jwb/html/2025-12/14/content_87653_2926108.htm" \o "http://jinwanbaoepaper.enorth.com.cn/jwb/html/2025-12/14/content_87653_2926108.htm"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7D9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0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F0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心存敬畏 护帙有道</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7C6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"http://epaper.tianjinwe.com/tjrb/html/2025-12/14/content_143084_2926183.htm" \o "http://epaper.tianjinwe.com/tjrb/html/2025-12/14/content_143084_2926183.htm"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天津日报(数字报)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C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141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1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12月16日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1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两册古籍修复项目获评“优秀”</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49A">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"http://jinwanbaoepaper.enorth.com.cn/jwb/html/2025-12/16/content_87656_2932619.htm" \o "http://jinwanbaoepaper.enorth.com.cn/jwb/html/2025-12/16/content_87656_2932619.htm"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CEC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8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07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津派文化专题讲座 天图本周日推出</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E90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"http://jinwanbaoepaper.enorth.com.cn/jwb/html/2025-12/18/content_87656_2942938.htm" \o "http://jinwanbaoepaper.enorth.com.cn/jwb/html/2025-12/18/content_87656_2942938.htm"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CDF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12月18日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83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“墨香迎新年·圕圕送福来”天津图书馆推出2026年元旦主题活动</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7265">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"https://www.app2020.tjyun.com/jyapp/system/2025/12/18/059001064.shtml" \o "https://www.app2020.tjyun.com/jyapp/system/2025/12/18/059001064.shtml"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津云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3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A24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12月19日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D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夜读，不只有书香</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60B2">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"https://npaper.ccmapp.cn/zh-CN/detail?date=2025-12-19&amp;page=8&amp;Hid=6943f957dd2cf036a36d5c06" \o "https://npaper.ccmapp.cn/zh-CN/detail?date=2025-12-19&amp;page=8&amp;Hid=6943f957dd2cf036a36d5c06"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中国文化报(数字报)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E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5C6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2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12月22日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E4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津派文化 青春有范儿：寻脉津城</w:t>
            </w:r>
            <w:r>
              <w:rPr>
                <w:rStyle w:val="77"/>
                <w:rFonts w:hint="eastAsia" w:ascii="宋体" w:hAnsi="宋体" w:eastAsia="宋体" w:cs="宋体"/>
                <w:color w:val="auto"/>
                <w:sz w:val="20"/>
                <w:szCs w:val="20"/>
                <w:lang w:val="en-US" w:eastAsia="zh-CN" w:bidi="ar"/>
              </w:rPr>
              <w:t>(视频）</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59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"https://h.xinhuaxmt.com/vh512/share/12886317?docid=12886317&amp;newstype=1001&amp;d=1350256&amp;channel=weixin&amp;time=1766457065713" \o "https://h.xinhuaxmt.com/vh512/share/12886317?docid=12886317&amp;newstype=1001&amp;d=1350256&amp;channel=weixin&amp;time=1766457065713"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新华社APP</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E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C3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2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12月24日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B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【书香天津】津派文脉润甘南 两地书香话悠长——津派文化专题讲座圆满举办</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674">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"https://mp.weixin.qq.com/s?__biz=MzkxNDQ0MDY2Mw==&amp;mid=2247548524&amp;idx=1&amp;sn=08c33a1871578e8cf4e7f379c35c31ee&amp;poc_token=HISOU2mjoeracm80xytY0c3cj3fCt0ElnbCuR3Am" \o "https://mp.weixin.qq.com/s?__biz=MzkxNDQ0MDY2Mw==&amp;mid=2247548524&amp;idx=1&amp;sn=08c33a1871578e8cf4e7f379c35c31ee&amp;poc_token=HISOU2mjoeracm80xytY0c3cj3fCt0ElnbCuR3Am"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微信公众号|书香天津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D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FB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12月27日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9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声颂经典 让文本</w:t>
            </w:r>
            <w:r>
              <w:rPr>
                <w:rStyle w:val="78"/>
                <w:rFonts w:hint="eastAsia" w:ascii="宋体" w:hAnsi="宋体" w:eastAsia="宋体" w:cs="宋体"/>
                <w:color w:val="auto"/>
                <w:sz w:val="20"/>
                <w:szCs w:val="20"/>
                <w:lang w:val="en-US" w:eastAsia="zh-CN" w:bidi="ar"/>
              </w:rPr>
              <w:t>“</w:t>
            </w:r>
            <w:r>
              <w:rPr>
                <w:rFonts w:hint="eastAsia" w:ascii="宋体" w:hAnsi="宋体" w:eastAsia="宋体" w:cs="宋体"/>
                <w:i w:val="0"/>
                <w:iCs w:val="0"/>
                <w:color w:val="auto"/>
                <w:kern w:val="0"/>
                <w:sz w:val="20"/>
                <w:szCs w:val="20"/>
                <w:u w:val="none"/>
                <w:lang w:val="en-US" w:eastAsia="zh-CN" w:bidi="ar"/>
              </w:rPr>
              <w:t>活起来</w:t>
            </w:r>
            <w:r>
              <w:rPr>
                <w:rStyle w:val="78"/>
                <w:rFonts w:hint="eastAsia" w:ascii="宋体" w:hAnsi="宋体" w:eastAsia="宋体" w:cs="宋体"/>
                <w:color w:val="auto"/>
                <w:sz w:val="20"/>
                <w:szCs w:val="20"/>
                <w:lang w:val="en-US" w:eastAsia="zh-CN" w:bidi="ar"/>
              </w:rPr>
              <w:t>”</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BCCD">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"http://jinwanbaoepaper.enorth.com.cn/jwb/html/2025-12/27/content_87653_2980768.htm" \o "http://jinwanbaoepaper.enorth.com.cn/jwb/html/2025-12/27/content_87653_2980768.htm"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今晚报</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0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529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22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天津图书馆携手天津美术学院推出创意设计成果展</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73C">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"http://news.enorth.com.cn/system/2025/12/29/059030208.shtml" \o "http://news.enorth.com.cn/system/2025/12/29/059030208.shtml"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北方网</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A3B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12月29日</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3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动态丨书香中国每周摘要：点燃阅读传承之火</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F5F">
            <w:pPr>
              <w:keepNext w:val="0"/>
              <w:keepLines w:val="0"/>
              <w:widowControl/>
              <w:suppressLineNumbers w:val="0"/>
              <w:jc w:val="center"/>
              <w:textAlignment w:val="center"/>
              <w:rPr>
                <w:rFonts w:hint="eastAsia" w:ascii="宋体" w:hAnsi="宋体" w:eastAsia="宋体" w:cs="宋体"/>
                <w:i w:val="0"/>
                <w:iCs w:val="0"/>
                <w:color w:val="0026E5"/>
                <w:sz w:val="20"/>
                <w:szCs w:val="20"/>
                <w:u w:val="single"/>
              </w:rPr>
            </w:pPr>
            <w:r>
              <w:rPr>
                <w:rFonts w:hint="eastAsia" w:ascii="宋体" w:hAnsi="宋体" w:eastAsia="宋体" w:cs="宋体"/>
                <w:i w:val="0"/>
                <w:iCs w:val="0"/>
                <w:kern w:val="0"/>
                <w:sz w:val="20"/>
                <w:szCs w:val="20"/>
                <w:u w:val="single"/>
                <w:lang w:val="en-US" w:eastAsia="zh-CN" w:bidi="ar"/>
              </w:rPr>
              <w:fldChar w:fldCharType="begin"/>
            </w:r>
            <w:r>
              <w:rPr>
                <w:rFonts w:hint="eastAsia" w:ascii="宋体" w:hAnsi="宋体" w:eastAsia="宋体" w:cs="宋体"/>
                <w:i w:val="0"/>
                <w:iCs w:val="0"/>
                <w:kern w:val="0"/>
                <w:sz w:val="20"/>
                <w:szCs w:val="20"/>
                <w:u w:val="single"/>
                <w:lang w:val="en-US" w:eastAsia="zh-CN" w:bidi="ar"/>
              </w:rPr>
              <w:instrText xml:space="preserve"> HYPERLINK "https://article.xuexi.cn/articles/index.html?art_id=3660375415674391165&amp;item_id=3660375415674391165" \o "https://article.xuexi.cn/articles/index.html?art_id=3660375415674391165&amp;item_id=3660375415674391165" </w:instrText>
            </w:r>
            <w:r>
              <w:rPr>
                <w:rFonts w:hint="eastAsia" w:ascii="宋体" w:hAnsi="宋体" w:eastAsia="宋体" w:cs="宋体"/>
                <w:i w:val="0"/>
                <w:iCs w:val="0"/>
                <w:kern w:val="0"/>
                <w:sz w:val="20"/>
                <w:szCs w:val="20"/>
                <w:u w:val="single"/>
                <w:lang w:val="en-US" w:eastAsia="zh-CN" w:bidi="ar"/>
              </w:rPr>
              <w:fldChar w:fldCharType="separate"/>
            </w:r>
            <w:r>
              <w:rPr>
                <w:rStyle w:val="31"/>
                <w:rFonts w:hint="eastAsia" w:ascii="宋体" w:hAnsi="宋体" w:eastAsia="宋体" w:cs="宋体"/>
                <w:i w:val="0"/>
                <w:iCs w:val="0"/>
                <w:sz w:val="20"/>
                <w:szCs w:val="20"/>
                <w:u w:val="single"/>
              </w:rPr>
              <w:t>学习强国APP丨书香中国</w:t>
            </w:r>
            <w:r>
              <w:rPr>
                <w:rFonts w:hint="eastAsia" w:ascii="宋体" w:hAnsi="宋体" w:eastAsia="宋体" w:cs="宋体"/>
                <w:i w:val="0"/>
                <w:iCs w:val="0"/>
                <w:kern w:val="0"/>
                <w:sz w:val="20"/>
                <w:szCs w:val="20"/>
                <w:u w:val="singl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38372F2E"/>
    <w:p w14:paraId="63A98C56">
      <w:pPr>
        <w:jc w:val="left"/>
        <w:rPr>
          <w:sz w:val="36"/>
          <w:szCs w:val="36"/>
        </w:rPr>
      </w:pPr>
      <w:bookmarkStart w:id="118" w:name="_Toc69742805"/>
      <w:bookmarkStart w:id="119" w:name="_Toc7165705"/>
    </w:p>
    <w:p w14:paraId="19469A5C">
      <w:pPr>
        <w:jc w:val="left"/>
        <w:rPr>
          <w:sz w:val="36"/>
          <w:szCs w:val="36"/>
        </w:rPr>
      </w:pPr>
    </w:p>
    <w:p w14:paraId="7A79B5A0">
      <w:pPr>
        <w:pStyle w:val="2"/>
        <w:rPr>
          <w:sz w:val="36"/>
          <w:szCs w:val="36"/>
        </w:rPr>
      </w:pPr>
      <w:bookmarkStart w:id="120" w:name="_Toc6585"/>
      <w:r>
        <w:rPr>
          <w:rFonts w:hint="eastAsia"/>
          <w:sz w:val="36"/>
          <w:szCs w:val="36"/>
        </w:rPr>
        <w:t>第</w:t>
      </w:r>
      <w:r>
        <w:rPr>
          <w:rFonts w:hint="eastAsia"/>
          <w:sz w:val="36"/>
          <w:szCs w:val="36"/>
          <w:lang w:val="en-US" w:eastAsia="zh-CN"/>
        </w:rPr>
        <w:t>四</w:t>
      </w:r>
      <w:r>
        <w:rPr>
          <w:rFonts w:hint="eastAsia"/>
          <w:sz w:val="36"/>
          <w:szCs w:val="36"/>
        </w:rPr>
        <w:t>章大事记</w:t>
      </w:r>
      <w:bookmarkEnd w:id="118"/>
      <w:bookmarkEnd w:id="119"/>
      <w:bookmarkEnd w:id="120"/>
    </w:p>
    <w:p w14:paraId="5FF97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1月</w:t>
      </w:r>
    </w:p>
    <w:p w14:paraId="1B1470D6">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3日，召开2024年度中层干部述职考核测评会，传达学习陈敏尔书记关于津派文化品牌“八个文化”的阐述精神及2024年第48次、2025年第1次局党组扩大会议精神。</w:t>
      </w:r>
    </w:p>
    <w:p w14:paraId="2889E2B9">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11日，2024年天津市中小学生“绿书签・好书伴我成长”优秀节目展演在海河传媒数字电视大厦举办。活动由市“扫黄打非”办、市教委、市文旅局联合主办，天津图书馆承办。</w:t>
      </w:r>
    </w:p>
    <w:p w14:paraId="56329004">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14日，组织召开2025年新年廉政教育会。</w:t>
      </w:r>
    </w:p>
    <w:p w14:paraId="49095B6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18日至19日，天津图书馆联合市社会保险基金管理中心、邮储银行天津分行举办“邮此万卷书 社保万里路”暨社会保障卡惠民服务季宣传活动，推广第三代社保卡及电子社保卡在图书馆的应用场景。</w:t>
      </w:r>
    </w:p>
    <w:p w14:paraId="59ECAF9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20日，由天津图书馆、长春市图书馆、天津市轨道交通事业发展服务中心主办的“开往春天的书香地铁”系列活动在地铁沿线站点及车厢启动，活动持续至2月份。</w:t>
      </w:r>
    </w:p>
    <w:p w14:paraId="1CA7EB31">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22日，“沽水问津——运河上的二十四节气工美·天图党委共建乙巳新春艺术作品展”开展。</w:t>
      </w:r>
    </w:p>
    <w:p w14:paraId="525F228D">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24日，馆领导班子成员参加2025年全市文化和旅游（广播电视、文物）工作会议。</w:t>
      </w:r>
    </w:p>
    <w:p w14:paraId="0FC0D916">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28日，天津图书馆推出“神州XR沉浸式漫游空间项目”——《探秘大唐丝路》，活动贯穿全年。</w:t>
      </w:r>
    </w:p>
    <w:p w14:paraId="755A88E2">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29日，市政府副秘书长、市文旅局党组书记、局长于鹏洲同志带队到天津图书馆文化中心馆区开展节日调度、慰问和安全检查。</w:t>
      </w:r>
    </w:p>
    <w:p w14:paraId="752D102E">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本月，天津图书馆以“河海津韵 书香贺岁”为主题，推出“纳福迎新春”“祥蛇庆嘉年”“元宵共团圆”三大篇章、50场春节系列活动，吸引众多读者走进图书馆，在书香中感受年味。</w:t>
      </w:r>
    </w:p>
    <w:p w14:paraId="348EEC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2月</w:t>
      </w:r>
    </w:p>
    <w:p w14:paraId="7B0258F5">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3日，天津图书馆联合天津歌舞剧院民族乐团举办“双巳合璧，事事如意”——民乐贺新春音乐会。</w:t>
      </w:r>
    </w:p>
    <w:p w14:paraId="39DB3AD7">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11日，“馆馆友爱‘美美’元宵游园会”在天津图书馆文化中心馆区举行。活动由天津图书馆联合多家文博场馆及助残机构共同举办。</w:t>
      </w:r>
    </w:p>
    <w:p w14:paraId="4A1D5B6B">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24日，天津图书馆召开2024年度局管领导班子和领导干部考核工作会议。馆党委书记李冠龙主持并代表班子作2024年工作总结及干部选拔任用工作情况报告。局干部人事处贾冰列席监督。</w:t>
      </w:r>
    </w:p>
    <w:p w14:paraId="7E63DA1A">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同日，召开2024年度暨市委巡视反馈整改专题民主生活会。驻局纪检监察组组长李学久、副组长郑旭辉及党建工作处副处长李三伟列席监督。馆党委委员逐一作对照检查，并开展相互批评。</w:t>
      </w:r>
    </w:p>
    <w:p w14:paraId="0360866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25日，2025年天津文旅宣传工作会议暨新媒体运营推广培训会在天津图书馆文化中心馆区召开。会上，天津图书馆获评“2024年度天津文旅宣传推广最具传播力单位”及“天津文旅优秀抖音账号”。</w:t>
      </w:r>
    </w:p>
    <w:p w14:paraId="1534268F">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26日，召开第一季度意识形态工作研判会、中层馆务会。</w:t>
      </w:r>
    </w:p>
    <w:p w14:paraId="775B96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3月</w:t>
      </w:r>
    </w:p>
    <w:p w14:paraId="497DD7B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1日，天图夜读第二期报名开启。</w:t>
      </w:r>
    </w:p>
    <w:p w14:paraId="466CE090">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8日，天津图书馆古籍修复技艺亮相天津卫视《说天津》节目（主题《典籍新生》），通过馆内古籍修复组展示，呈现国家级非遗技艺独特魅力。</w:t>
      </w:r>
    </w:p>
    <w:p w14:paraId="4439501F">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10日，2025年天津市智慧图书馆建设专题培训暨京津冀服务推广工作交流会在天津图书馆文化中心馆区举行。京津冀三地图书馆专家受邀授课，全市70余名公共图书馆馆长及业务骨干参会，围绕智慧图书馆建设与服务推广开展交流。</w:t>
      </w:r>
    </w:p>
    <w:p w14:paraId="64A6F631">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同日，召开2025年安全生产工作部署会议，全体员工及驻馆第三方单位代表约500人参会。</w:t>
      </w:r>
    </w:p>
    <w:p w14:paraId="6784EF25">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12日，文化和旅游部公布第六批国家级非物质文化遗产代表性传承人名单，天津图书馆研究馆员万群入选。</w:t>
      </w:r>
    </w:p>
    <w:p w14:paraId="1B2197A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24日，国家图书馆少年儿童馆与天津图书馆联合主办的“四季童读”2025年春季卷发布会在天津图书馆举行。活动发布28种春季卷推荐书单，天津图书馆策划“童心同阅京津冀”系列阅读活动，现场向10家基层单位捐赠活动用书。活动受到人民日报、新华社、天津日报等多家媒体报道。</w:t>
      </w:r>
    </w:p>
    <w:p w14:paraId="7A47F2D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26日，天津图书馆召开党委落实市文化和旅游局党组巡视整改工作动员部署会、深入贯彻中央八项规定精神学习教育动员部署会。</w:t>
      </w:r>
    </w:p>
    <w:p w14:paraId="484DDD02">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本月，2024年书香天津·全民阅读系列评选名单公布，天津图书馆海津讲坛、天津市中小学生“绿书签·好书伴我成长”读书系列活动入选“优秀阅读品牌”名单。</w:t>
      </w:r>
    </w:p>
    <w:p w14:paraId="00D0A3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4月</w:t>
      </w:r>
    </w:p>
    <w:p w14:paraId="0CA52940">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8日-9日，馆领导班子成员参加局党组深入贯彻中央八项规定精神学习教育暨理论学习中心组读书班。</w:t>
      </w:r>
    </w:p>
    <w:p w14:paraId="286F6EB0">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9日，天津图书馆党委与天津海关直属机关党委联合开展“全民国家安全教育 走深走实十周年”主题科普活动，并签订共建协议。</w:t>
      </w:r>
    </w:p>
    <w:p w14:paraId="5ED32755">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17日，天津图书馆自习室选座管理系统正式上线试运行。同月23日，人民网以《告别“一座难求” 天津图书馆自习选座系统上线》为题，在总网首页首屏对此进行报道。</w:t>
      </w:r>
    </w:p>
    <w:p w14:paraId="4E607080">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19日，天津图书馆2025年世界读书日暨公共图书馆服务宣传周系列活动在文化中心馆区启动。活动以“春风十里，书海有你”为主题，推出五大篇章、68场特色活动，全新AI馆员“书香”亮相，“读者选书大会”“海河共读汇”“我在天图读古籍·我在天图修文物”等品牌活动同步开展。</w:t>
      </w:r>
    </w:p>
    <w:p w14:paraId="3360A277">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28日，天津图书馆举办《图书馆提供公共文化服务与促进文旅深度融合》专题讲座，邀请天津商业大学王瑞文教授主讲，市区图书馆业务骨干及本馆员工400余人参加。 </w:t>
      </w:r>
    </w:p>
    <w:p w14:paraId="433CDAB1">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30日，天津图书馆2024年度智慧图书馆体系建设项目通过验收。</w:t>
      </w:r>
    </w:p>
    <w:p w14:paraId="75A1E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rPr>
      </w:pPr>
      <w:r>
        <w:rPr>
          <w:rFonts w:hint="eastAsia" w:ascii="宋体" w:hAnsi="宋体" w:eastAsia="宋体" w:cs="宋体"/>
          <w:b/>
          <w:bCs/>
          <w:sz w:val="22"/>
          <w:szCs w:val="22"/>
        </w:rPr>
        <w:t>5月</w:t>
      </w:r>
    </w:p>
    <w:p w14:paraId="185874A7">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8日，“中国古籍保护协会二届五次理事会议”召开，会上对2024年中华古籍保护文化志愿服务中表现突出的12家单位予以特别表彰，天津图书馆位列受表彰单位之首。</w:t>
      </w:r>
    </w:p>
    <w:p w14:paraId="222744A7">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12日，天津图书馆2024年古籍数字化加工项目中的58种珍贵典籍入驻国家图书馆“中华古籍智慧化服务平台”。该批资源涵盖经、史、子、集等类别，依托平台实现繁简转换、智能标引、版本比对及AI辅助阅读等功能，面向社会免费开放。</w:t>
      </w:r>
    </w:p>
    <w:p w14:paraId="7A8584CA">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13日，“阅启天图古卷新韵 艺绘津城运河雅风”主题创意设计大赛启动仪式成功举办。仪式上，天津图书馆与天津美术学院签署战略合作协议，并为“天津美术学院大学生就业创业实习基地”揭牌。</w:t>
      </w:r>
    </w:p>
    <w:p w14:paraId="3AF47AA9">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同日，由首都图书馆、天津图书馆、河北省图书馆、山西省图书馆、内蒙古图书馆联合主办的“别样的阅读·京津冀晋蒙民歌之旅”第二站——“沧海有龙吟·天津民歌赏读会”在天津图书馆举办。活动围绕“中国人的音乐——生声不息的民歌”主题，以民歌为载体展现华北人文脉络，现场吸引近200位读者参与，线上观看量超10万人次。</w:t>
      </w:r>
    </w:p>
    <w:p w14:paraId="3D322122">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17日，文旅部公共服务司二级巡视员龙晓华一行来馆参观考察。</w:t>
      </w:r>
    </w:p>
    <w:p w14:paraId="1F24CA45">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22日，天津图书馆与天津市新华中学签署党建共建协议。</w:t>
      </w:r>
    </w:p>
    <w:p w14:paraId="78B2C5F9">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24日至25日，“智启未来 数阅津彩——天津图书馆首届智慧科技体验展”在文化中心馆区举办。展览集中呈现VR、AI、元宇宙等前沿技术应用，累计接待观众超1.5万人次，获新华社、人民日报等多家媒体报道。</w:t>
      </w:r>
    </w:p>
    <w:p w14:paraId="5B6CA4D1">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26日，天津日报头版刊登了市文旅系统开展学习教育的成效经验，其中将我馆自习室选座、节日延时开放等惠民便民举措，作为为民服务的典型进行了报道。</w:t>
      </w:r>
    </w:p>
    <w:p w14:paraId="7D51264C">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29日，召开全面从严治党暨深入贯彻中央八项规定精神学习教育推动会、第二季度意识形态工作研判会。</w:t>
      </w:r>
    </w:p>
    <w:p w14:paraId="2470F9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6月</w:t>
      </w:r>
    </w:p>
    <w:p w14:paraId="2C5EAEF3">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11日，天津图书馆2024年智慧图书馆体系建设——古籍数字化整理加工项目顺利通过验收。</w:t>
      </w:r>
    </w:p>
    <w:p w14:paraId="6968CA37">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18日，举办“深入学习贯彻习近平总书记关于加强党的作风建设的重要论述和中央八项规定精神”读书沙龙活动，各党支部书记及委员、党员代表、青年理论学习小组成员代表及部分读者参加。</w:t>
      </w:r>
    </w:p>
    <w:p w14:paraId="05CE655B">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21日，天津图书馆联合天津科技大学生物工程学院等多家单位，在文化中心馆区举办“知行工坊 长至启夏”二十四节气主题活动，吸引了近百名少儿读者参与。同月23日，人民网以《知行合一探夏至 传统文化润童心》为题，在总网首页首屏对此进行报道。</w:t>
      </w:r>
    </w:p>
    <w:p w14:paraId="3C2CB60A">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24日，《天津市志 旅游志》复审会召开。会议听取编修情况汇报，经专家评审，一致同意通过复审。与会专家就增补章节、排序优化、记述统一等方面提出修改意见。</w:t>
      </w:r>
    </w:p>
    <w:p w14:paraId="4CF6701D">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25日，驻局纪检监察组李学久书记、纪检干部侯宣佑来馆，听取其3家基层联系单位天津图书馆、天津交响乐团、天津市文保中心主要负责同志进行党风廉政建设汇报，3家单位领导班子成员参会。</w:t>
      </w:r>
    </w:p>
    <w:p w14:paraId="6C2F27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7月</w:t>
      </w:r>
    </w:p>
    <w:p w14:paraId="6614CC32">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1日，馆领导班子成员、各支部书记、5名年轻干部，前往天津博物馆参加局系统警示教育大会。</w:t>
      </w:r>
    </w:p>
    <w:p w14:paraId="44A6281B">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2日，天图夜读第三期报名开启。</w:t>
      </w:r>
    </w:p>
    <w:p w14:paraId="0FD34E66">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同日，天津图书馆读者证二维码上线试运行。持证读者可通过电子二维码实现便捷借阅。</w:t>
      </w:r>
    </w:p>
    <w:p w14:paraId="0F529965">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5日，天津图书馆“运载书香气 河启文化行”系列活动在北京城市图书馆举办。</w:t>
      </w:r>
    </w:p>
    <w:p w14:paraId="19880FBA">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7日，天津图书馆召开警示教育大会。会上，组织观看警示教育片，馆党委书记李冠龙讲专题党课。馆领导班子成员、中层干部、各支部书记及委员、全体党员、发展对象、入党积极分子及青年理论学习小组成员共159人参加。</w:t>
      </w:r>
    </w:p>
    <w:p w14:paraId="00FBB394">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28日，天津图书馆联合19家区级公共图书馆启动第五届“文旅融合 畅游津门”短视频征集活动。</w:t>
      </w:r>
    </w:p>
    <w:p w14:paraId="43C92F0D">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31日，市文旅局党组成员、副局长李茁到馆，宣布天津图书馆干部任免决定：刘云鹏同志任天津图书馆党委副书记、馆长，贾冰同志任天津图书馆副馆长。</w:t>
      </w:r>
    </w:p>
    <w:p w14:paraId="3575C9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2"/>
          <w:szCs w:val="22"/>
        </w:rPr>
      </w:pPr>
      <w:r>
        <w:rPr>
          <w:rFonts w:hint="eastAsia" w:ascii="宋体" w:hAnsi="宋体" w:eastAsia="宋体" w:cs="宋体"/>
          <w:b/>
          <w:bCs/>
          <w:sz w:val="22"/>
          <w:szCs w:val="22"/>
        </w:rPr>
        <w:t>8月</w:t>
      </w:r>
    </w:p>
    <w:p w14:paraId="768A953C">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10日，“阅见上合 更添‘津’彩”上海合作组织峰会主题书展在文化中心馆区开展，展期至9月10日。同月15日，人民网以《暑假书香浓，上合主题书展添“津”彩》为题，在总网首页首屏对此进行报道。</w:t>
      </w:r>
    </w:p>
    <w:p w14:paraId="45EC19AB">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15日，天津图书馆联合天津外国语大学图书馆，为“阿曼中学生汉语桥”团组及巴基斯坦、塔吉克斯坦留学生举办古籍修复非遗技艺体验活动。</w:t>
      </w:r>
    </w:p>
    <w:p w14:paraId="38F1FE6E">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19日，市委宣传部党建处四级调研员郭啸、局党建工作处处长程伟及吴婕到馆，开展深入贯彻中央八项规定精神学习教育评估。</w:t>
      </w:r>
    </w:p>
    <w:p w14:paraId="696A4E24">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23日，“2025大运河文化阅读行”第七站活动在天津举行。活动由首都图书馆与天津图书馆联合主办，以“运河千年 津彩流韵”为主题，开展文化座谈、运河长卷钤印、主题市集及城市漫游等活动，线上观看量达138.5万人次。</w:t>
      </w:r>
    </w:p>
    <w:p w14:paraId="586A4C50">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28日，召开第三季度意识形态研判会。</w:t>
      </w:r>
    </w:p>
    <w:p w14:paraId="7824F6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9月</w:t>
      </w:r>
    </w:p>
    <w:p w14:paraId="18E3BB16">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6日，由中国科普作家协会指导，天津市科协等单位支持，天津图书馆与天津市图书馆学会承办的“阅见科普，智启津彩”科普阅读品牌系列活动在天津图书馆文化中心馆区启动。作为天津市全国科普月重点活动之一，该项目创新策划8大系列、28场特色科普活动，受到人民网、央视等主流媒体广泛报道，并作为全国唯一科普阅读类活动入选全国科普月特别节目《2025科普中国在行动》。同月9日，人民网以《航天主题科普展亮相天津图书馆》为题，在总网首页首屏对此进行报道。</w:t>
      </w:r>
    </w:p>
    <w:p w14:paraId="27945076">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7日，“我在天图读古籍·我在天图修文物”活动品牌入选2025年度天津市全域科普品牌“全民参与共享”类别。</w:t>
      </w:r>
    </w:p>
    <w:p w14:paraId="0354693D">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9日，天津图书馆召开党员大会，全馆在职及离退休党员共146人参会，选举产生新一届馆党委委员、馆纪委委员。局干部人事处副处长李霞、局党建工作处陈鹏列席指导。召开党委第一次全会、纪委第一次全会，选举产生馆党委书记、党委副书记、纪委书记。</w:t>
      </w:r>
    </w:p>
    <w:p w14:paraId="497D5ED3">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19日，天津工业大学图书馆馆长尚绪芝一行5人到馆参观交流。</w:t>
      </w:r>
    </w:p>
    <w:p w14:paraId="4ABF2504">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25日，天津图书馆发布《天津图书馆2025年数字阅读报告》。</w:t>
      </w:r>
    </w:p>
    <w:p w14:paraId="511057BE">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26日，馆领导班子成员前往天津美术馆参观“清风正气”廉洁文化作品展。</w:t>
      </w:r>
    </w:p>
    <w:p w14:paraId="3D7F8611">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27日，“天图国学堂”品牌阅读系列活动启动，首期《论语》研读活动同时举办。</w:t>
      </w:r>
    </w:p>
    <w:p w14:paraId="18E4997A">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28日，召开中秋、国庆节前廉政教育会暨中层馆务会。</w:t>
      </w:r>
    </w:p>
    <w:p w14:paraId="16C6C507">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本月，天津图书馆先后派出78名工作人员参与上海合作组织峰会服务保障工作，获市筹备办综合协调办公室致信感谢。</w:t>
      </w:r>
    </w:p>
    <w:p w14:paraId="701F38F6">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本月，天津图书馆围绕打造“假日图书馆”、建设书香文旅，精心策划推出以“金秋颂歌 书香爱国”为主题的“家国同庆”“非遗传承”“书香文旅”“云端共度”“阅见科普”五大系列共95场活动，吸引众多市民读者踊跃参与。</w:t>
      </w:r>
    </w:p>
    <w:p w14:paraId="4EF3BF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2"/>
          <w:szCs w:val="22"/>
        </w:rPr>
      </w:pPr>
      <w:r>
        <w:rPr>
          <w:rFonts w:hint="eastAsia" w:ascii="宋体" w:hAnsi="宋体" w:eastAsia="宋体" w:cs="宋体"/>
          <w:b/>
          <w:bCs/>
          <w:sz w:val="22"/>
          <w:szCs w:val="22"/>
        </w:rPr>
        <w:t>10月</w:t>
      </w:r>
    </w:p>
    <w:p w14:paraId="7224CD3C">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16日，新疆和田地区图书馆代表团一行10人到天津图书馆参观交流。</w:t>
      </w:r>
    </w:p>
    <w:p w14:paraId="02AF3D61">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21日，天津图书馆2024年智慧图书馆重点项目——古籍资源图像数字化项目、智能大数据展示系统及智能服务系统顺利通过验收。</w:t>
      </w:r>
    </w:p>
    <w:p w14:paraId="4807BAFB">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同日，市文旅局干部人事处处长西子鹏一行到馆，宣布局党组决定：任命张飞飞同志、叶卿同志为天津图书馆副馆长。</w:t>
      </w:r>
    </w:p>
    <w:p w14:paraId="377D84AC">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29日，“京津冀鲁情 携手爱向融”残健融合书画作品联展（天津展区）在天津图书馆启动。</w:t>
      </w:r>
    </w:p>
    <w:p w14:paraId="0279BA74">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本月，由《图书馆报》主办的“2025科普阅读推广典型案例”评选结果正式揭晓，天津图书馆报送的“科普新视界”品牌活动成功入选典型案例。</w:t>
      </w:r>
    </w:p>
    <w:p w14:paraId="4C0CA492">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本月，天津图书馆阅读推广部党支部获评第二批市级机关和市文旅局“四强”党支部。</w:t>
      </w:r>
    </w:p>
    <w:p w14:paraId="732B0A9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11月</w:t>
      </w:r>
    </w:p>
    <w:p w14:paraId="3F0B6748">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5日，第九届京津冀图书馆“我与图书馆的故事”——“文脉传承”阅读推广交流展示活动作品征集正式启动。</w:t>
      </w:r>
    </w:p>
    <w:p w14:paraId="62864FBC">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14日，香港屯门公共图书馆同仁到天津图书馆参观交流。 </w:t>
      </w:r>
    </w:p>
    <w:p w14:paraId="4A205372">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17日，天津图书馆召开消防宣传月全员动员大会。</w:t>
      </w:r>
    </w:p>
    <w:p w14:paraId="65E26B1D">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18日，津云以《在古籍修复科，做一场跨越时空的“手术”》为题，对天津图书馆古籍修复工作进行专题报道。</w:t>
      </w:r>
    </w:p>
    <w:p w14:paraId="1B08939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21日，市委政法委向天津图书馆捐赠《平安中国年鉴》2024卷。</w:t>
      </w:r>
    </w:p>
    <w:p w14:paraId="79345D35">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22日，天津图书馆成功举办微信服务号上线十周年庆典暨“圕圕”表情包首发活动。</w:t>
      </w:r>
    </w:p>
    <w:p w14:paraId="29D1A71B">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25日，由首都图书馆、天津图书馆联合主办的“运育非遗・河合共生”大运河沿线非遗巡展在天津图书馆正式启幕。</w:t>
      </w:r>
    </w:p>
    <w:p w14:paraId="3C1DAF5D">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同日，“天津地区公共图书馆资源建设业务深化与展望研讨会”在天津图书馆海河教育园馆区举办。会议发布“天津图书馆网上借阅项目”规划，全市各级公共图书馆80余名代表参会研讨。</w:t>
      </w:r>
    </w:p>
    <w:p w14:paraId="3D9C58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12月</w:t>
      </w:r>
    </w:p>
    <w:p w14:paraId="3C0762F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2日，馆长刘云鹏、副馆长叶卿一行11人到天津工业大学博雅学院参观，并就书香天津建设、古籍保护与活化、人才培养及文化合作等内容进行座谈交流。</w:t>
      </w:r>
    </w:p>
    <w:p w14:paraId="7CC6E142">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12日，天津图书馆与天津市非物质文化遗产保护协会签署友好单位框架协议，开启“阅读+非遗”协同发展模式。</w:t>
      </w:r>
    </w:p>
    <w:p w14:paraId="3C78105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同日，天津图书馆馆藏《清代公主册》修复项目与南开大学藏国家珍贵古籍《疑年录》修复项目通过线上结项评审，获专家组“优秀”等级。</w:t>
      </w:r>
    </w:p>
    <w:p w14:paraId="27CD4E5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同日，“天图夜读”项目入选文化和旅游部2024年度文化和旅游领域改革创新典型案例。</w:t>
      </w:r>
    </w:p>
    <w:p w14:paraId="2422BB2F">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16日，召开党的二十届四中全会精神宣讲报告会，并部署全面从严治党工作及第四季度意识形态研判。</w:t>
      </w:r>
    </w:p>
    <w:p w14:paraId="01B43FC2">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19日，市文旅局党组成员、副局长李茁到馆开展调研工作。</w:t>
      </w:r>
    </w:p>
    <w:p w14:paraId="2A67EBCB">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22日，天津市图书馆学会第九次会员代表大会在天津图书馆海河园馆区召开，会议选举产生新一届理事会负责人，天津图书馆党委副书记、馆长刘云鹏当选理事长。</w:t>
      </w:r>
    </w:p>
    <w:p w14:paraId="2AAB1F93">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29日，文化和旅游部公布优秀专家艺术家名单。第六批国家级非物质文化遗产代表性传承人、天津图书馆研究馆员万群入选。</w:t>
      </w:r>
    </w:p>
    <w:p w14:paraId="31D6E61E">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30日，召开2025年度中层干部考核测评会，传达近期局党组扩大会精神和李茁副局长来馆调研指示精神，部署元旦节前正风肃纪及安全生产工作。</w:t>
      </w:r>
    </w:p>
    <w:p w14:paraId="21F3FF8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本月，由天津市文化和旅游局组织编纂、天津图书馆作为编辑部承接的《天津市志·旅游志》编纂项目历时2年编纂，形成118万字定稿，通过终审并交付出版。</w:t>
      </w:r>
    </w:p>
    <w:p w14:paraId="2D8AE08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2"/>
          <w:szCs w:val="22"/>
        </w:rPr>
      </w:pPr>
      <w:r>
        <w:rPr>
          <w:rFonts w:hint="eastAsia" w:ascii="宋体" w:hAnsi="宋体" w:eastAsia="宋体" w:cs="宋体"/>
          <w:sz w:val="22"/>
          <w:szCs w:val="22"/>
        </w:rPr>
        <w:t>本月，经数易其稿并多方征求意见，编制完成《天津图书馆“十五五”发展规划》。</w:t>
      </w:r>
    </w:p>
    <w:p w14:paraId="16BA4C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2"/>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FZSYJW--GB1-0">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F628">
    <w:pPr>
      <w:pStyle w:val="24"/>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59"/>
                          </w:sdtPr>
                          <w:sdtContent>
                            <w:p w14:paraId="25A1EA23">
                              <w:pPr>
                                <w:pStyle w:val="24"/>
                                <w:jc w:val="center"/>
                              </w:pPr>
                              <w:r>
                                <w:fldChar w:fldCharType="begin"/>
                              </w:r>
                              <w:r>
                                <w:instrText xml:space="preserve"> PAGE   \* MERGEFORMAT </w:instrText>
                              </w:r>
                              <w:r>
                                <w:fldChar w:fldCharType="separate"/>
                              </w:r>
                              <w:r>
                                <w:rPr>
                                  <w:lang w:val="zh-CN"/>
                                </w:rPr>
                                <w:t>96</w:t>
                              </w:r>
                              <w:r>
                                <w:rPr>
                                  <w:lang w:val="zh-CN"/>
                                </w:rPr>
                                <w:fldChar w:fldCharType="end"/>
                              </w:r>
                            </w:p>
                          </w:sdtContent>
                        </w:sdt>
                        <w:p w14:paraId="57121B0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9759"/>
                    </w:sdtPr>
                    <w:sdtContent>
                      <w:p w14:paraId="25A1EA23">
                        <w:pPr>
                          <w:pStyle w:val="24"/>
                          <w:jc w:val="center"/>
                        </w:pPr>
                        <w:r>
                          <w:fldChar w:fldCharType="begin"/>
                        </w:r>
                        <w:r>
                          <w:instrText xml:space="preserve"> PAGE   \* MERGEFORMAT </w:instrText>
                        </w:r>
                        <w:r>
                          <w:fldChar w:fldCharType="separate"/>
                        </w:r>
                        <w:r>
                          <w:rPr>
                            <w:lang w:val="zh-CN"/>
                          </w:rPr>
                          <w:t>96</w:t>
                        </w:r>
                        <w:r>
                          <w:rPr>
                            <w:lang w:val="zh-CN"/>
                          </w:rPr>
                          <w:fldChar w:fldCharType="end"/>
                        </w:r>
                      </w:p>
                    </w:sdtContent>
                  </w:sdt>
                  <w:p w14:paraId="57121B0E"/>
                </w:txbxContent>
              </v:textbox>
            </v:shape>
          </w:pict>
        </mc:Fallback>
      </mc:AlternateContent>
    </w:r>
  </w:p>
  <w:p w14:paraId="67374521">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A59B">
    <w:pPr>
      <w:rPr>
        <w:rFonts w:hint="eastAsia" w:eastAsia="宋体"/>
        <w:lang w:eastAsia="zh-CN"/>
      </w:rPr>
    </w:pPr>
    <w:r>
      <w:ptab w:relativeTo="margin" w:alignment="center" w:leader="none"/>
    </w:r>
    <w:r>
      <w:ptab w:relativeTo="margin" w:alignment="right" w:leader="none"/>
    </w:r>
    <w:r>
      <w:rPr>
        <w:rFonts w:hint="eastAsia"/>
      </w:rPr>
      <w:t>年度报告</w:t>
    </w:r>
    <w:r>
      <w:rPr>
        <w:rFonts w:hint="eastAsia" w:ascii="Calibri" w:hAnsi="Calibri" w:eastAsia="宋体" w:cs="Calibri"/>
        <w:sz w:val="32"/>
        <w:szCs w:val="32"/>
      </w:rPr>
      <w:t>202</w:t>
    </w:r>
    <w:r>
      <w:rPr>
        <w:rFonts w:hint="eastAsia" w:ascii="Calibri" w:hAnsi="Calibri" w:eastAsia="宋体" w:cs="Calibri"/>
        <w:sz w:val="32"/>
        <w:szCs w:val="32"/>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7C879"/>
    <w:multiLevelType w:val="singleLevel"/>
    <w:tmpl w:val="8957C8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YWMxYzg2NDgwNWY2YzY4MjFiOTA1Y2YzNjYyMWYifQ=="/>
  </w:docVars>
  <w:rsids>
    <w:rsidRoot w:val="00432B43"/>
    <w:rsid w:val="00001B7F"/>
    <w:rsid w:val="00002988"/>
    <w:rsid w:val="000138D9"/>
    <w:rsid w:val="00015FB4"/>
    <w:rsid w:val="00020904"/>
    <w:rsid w:val="00026630"/>
    <w:rsid w:val="00036D3D"/>
    <w:rsid w:val="00037F7A"/>
    <w:rsid w:val="00046DF7"/>
    <w:rsid w:val="0004792C"/>
    <w:rsid w:val="00055B4E"/>
    <w:rsid w:val="00056A6A"/>
    <w:rsid w:val="00064926"/>
    <w:rsid w:val="00073119"/>
    <w:rsid w:val="00074863"/>
    <w:rsid w:val="00076ABB"/>
    <w:rsid w:val="00085F42"/>
    <w:rsid w:val="00092421"/>
    <w:rsid w:val="000A3BF4"/>
    <w:rsid w:val="000A55BD"/>
    <w:rsid w:val="000B50D3"/>
    <w:rsid w:val="000C154A"/>
    <w:rsid w:val="000C1DF1"/>
    <w:rsid w:val="000E2671"/>
    <w:rsid w:val="000F1B7D"/>
    <w:rsid w:val="000F24EC"/>
    <w:rsid w:val="001043CF"/>
    <w:rsid w:val="00104573"/>
    <w:rsid w:val="0011003B"/>
    <w:rsid w:val="00110058"/>
    <w:rsid w:val="00112EC6"/>
    <w:rsid w:val="00121498"/>
    <w:rsid w:val="00122446"/>
    <w:rsid w:val="001232E1"/>
    <w:rsid w:val="00127F11"/>
    <w:rsid w:val="00132620"/>
    <w:rsid w:val="00132AE8"/>
    <w:rsid w:val="0013649D"/>
    <w:rsid w:val="001371DE"/>
    <w:rsid w:val="00144E62"/>
    <w:rsid w:val="00161909"/>
    <w:rsid w:val="00173713"/>
    <w:rsid w:val="00174BD0"/>
    <w:rsid w:val="00175D63"/>
    <w:rsid w:val="0018175A"/>
    <w:rsid w:val="00186455"/>
    <w:rsid w:val="00190878"/>
    <w:rsid w:val="00192616"/>
    <w:rsid w:val="00193289"/>
    <w:rsid w:val="00197BE8"/>
    <w:rsid w:val="001A3D04"/>
    <w:rsid w:val="001B06BB"/>
    <w:rsid w:val="001B3150"/>
    <w:rsid w:val="001B6CE1"/>
    <w:rsid w:val="001C01A1"/>
    <w:rsid w:val="001C3A07"/>
    <w:rsid w:val="001D1C05"/>
    <w:rsid w:val="001D1E9F"/>
    <w:rsid w:val="001E53F4"/>
    <w:rsid w:val="001F15BA"/>
    <w:rsid w:val="00201254"/>
    <w:rsid w:val="00204956"/>
    <w:rsid w:val="0021264A"/>
    <w:rsid w:val="002170F9"/>
    <w:rsid w:val="00220165"/>
    <w:rsid w:val="0023031D"/>
    <w:rsid w:val="00232E3E"/>
    <w:rsid w:val="002418F5"/>
    <w:rsid w:val="002421D0"/>
    <w:rsid w:val="0024593F"/>
    <w:rsid w:val="00245C99"/>
    <w:rsid w:val="002474C1"/>
    <w:rsid w:val="00247D14"/>
    <w:rsid w:val="0025755E"/>
    <w:rsid w:val="00292895"/>
    <w:rsid w:val="002A1AD1"/>
    <w:rsid w:val="002A2160"/>
    <w:rsid w:val="002B23E0"/>
    <w:rsid w:val="002C1CCE"/>
    <w:rsid w:val="002C2144"/>
    <w:rsid w:val="002C23C0"/>
    <w:rsid w:val="002C2F46"/>
    <w:rsid w:val="002D71E1"/>
    <w:rsid w:val="002E0F77"/>
    <w:rsid w:val="002E35D9"/>
    <w:rsid w:val="002E6E5D"/>
    <w:rsid w:val="002F022A"/>
    <w:rsid w:val="002F4AA4"/>
    <w:rsid w:val="002F612C"/>
    <w:rsid w:val="00304D29"/>
    <w:rsid w:val="0031483F"/>
    <w:rsid w:val="00315146"/>
    <w:rsid w:val="00315830"/>
    <w:rsid w:val="00324B2B"/>
    <w:rsid w:val="0033110B"/>
    <w:rsid w:val="00332490"/>
    <w:rsid w:val="0035325D"/>
    <w:rsid w:val="00355D79"/>
    <w:rsid w:val="0036400F"/>
    <w:rsid w:val="00365968"/>
    <w:rsid w:val="0037125D"/>
    <w:rsid w:val="00372926"/>
    <w:rsid w:val="00374D63"/>
    <w:rsid w:val="00384F70"/>
    <w:rsid w:val="0039256C"/>
    <w:rsid w:val="003927E4"/>
    <w:rsid w:val="003A3C0C"/>
    <w:rsid w:val="003A5596"/>
    <w:rsid w:val="003B41BB"/>
    <w:rsid w:val="003C5E32"/>
    <w:rsid w:val="003D2E7F"/>
    <w:rsid w:val="003D4B77"/>
    <w:rsid w:val="003E18FF"/>
    <w:rsid w:val="003E50BC"/>
    <w:rsid w:val="003F03F9"/>
    <w:rsid w:val="003F2B08"/>
    <w:rsid w:val="003F2B33"/>
    <w:rsid w:val="00404F84"/>
    <w:rsid w:val="004057FE"/>
    <w:rsid w:val="004113C0"/>
    <w:rsid w:val="004123BE"/>
    <w:rsid w:val="00415271"/>
    <w:rsid w:val="004203A8"/>
    <w:rsid w:val="00432B43"/>
    <w:rsid w:val="004518B9"/>
    <w:rsid w:val="00454227"/>
    <w:rsid w:val="00457333"/>
    <w:rsid w:val="00460EF9"/>
    <w:rsid w:val="0046321A"/>
    <w:rsid w:val="004661E3"/>
    <w:rsid w:val="00467836"/>
    <w:rsid w:val="0047078E"/>
    <w:rsid w:val="00480384"/>
    <w:rsid w:val="0048154D"/>
    <w:rsid w:val="00481B6E"/>
    <w:rsid w:val="004848F3"/>
    <w:rsid w:val="00490EE0"/>
    <w:rsid w:val="00491FA5"/>
    <w:rsid w:val="00493767"/>
    <w:rsid w:val="0049419F"/>
    <w:rsid w:val="004A0298"/>
    <w:rsid w:val="004A0B01"/>
    <w:rsid w:val="004A1422"/>
    <w:rsid w:val="004A2159"/>
    <w:rsid w:val="004A2536"/>
    <w:rsid w:val="004A4F13"/>
    <w:rsid w:val="004B1461"/>
    <w:rsid w:val="004B1B9F"/>
    <w:rsid w:val="004B2876"/>
    <w:rsid w:val="004C242A"/>
    <w:rsid w:val="004C54AC"/>
    <w:rsid w:val="004C66E5"/>
    <w:rsid w:val="004F0456"/>
    <w:rsid w:val="004F4DB3"/>
    <w:rsid w:val="00517F0B"/>
    <w:rsid w:val="00521D21"/>
    <w:rsid w:val="00525BD7"/>
    <w:rsid w:val="00527FD3"/>
    <w:rsid w:val="00532046"/>
    <w:rsid w:val="00540EDA"/>
    <w:rsid w:val="00540FDC"/>
    <w:rsid w:val="0058332A"/>
    <w:rsid w:val="005A1D79"/>
    <w:rsid w:val="005A2CCE"/>
    <w:rsid w:val="005A463F"/>
    <w:rsid w:val="005C2235"/>
    <w:rsid w:val="005D3A90"/>
    <w:rsid w:val="005D5D19"/>
    <w:rsid w:val="005E7774"/>
    <w:rsid w:val="005F10E6"/>
    <w:rsid w:val="005F30F1"/>
    <w:rsid w:val="006049D7"/>
    <w:rsid w:val="00605EB7"/>
    <w:rsid w:val="0060740A"/>
    <w:rsid w:val="00611D99"/>
    <w:rsid w:val="00613405"/>
    <w:rsid w:val="006221EF"/>
    <w:rsid w:val="006251B6"/>
    <w:rsid w:val="00625A8D"/>
    <w:rsid w:val="006406F4"/>
    <w:rsid w:val="00641DE3"/>
    <w:rsid w:val="006560E4"/>
    <w:rsid w:val="006654E9"/>
    <w:rsid w:val="00666688"/>
    <w:rsid w:val="00676A45"/>
    <w:rsid w:val="00680216"/>
    <w:rsid w:val="00692B96"/>
    <w:rsid w:val="006A4BA6"/>
    <w:rsid w:val="006B50DE"/>
    <w:rsid w:val="006D09AF"/>
    <w:rsid w:val="006E08D4"/>
    <w:rsid w:val="006E133A"/>
    <w:rsid w:val="006E3B01"/>
    <w:rsid w:val="006E6ABE"/>
    <w:rsid w:val="006F202C"/>
    <w:rsid w:val="006F583B"/>
    <w:rsid w:val="006F6EFE"/>
    <w:rsid w:val="00700227"/>
    <w:rsid w:val="00703DBB"/>
    <w:rsid w:val="0070460F"/>
    <w:rsid w:val="00706054"/>
    <w:rsid w:val="00707894"/>
    <w:rsid w:val="00711680"/>
    <w:rsid w:val="00711D41"/>
    <w:rsid w:val="00712D2F"/>
    <w:rsid w:val="00717D3A"/>
    <w:rsid w:val="00737B0C"/>
    <w:rsid w:val="007417CA"/>
    <w:rsid w:val="00751BE5"/>
    <w:rsid w:val="007525FA"/>
    <w:rsid w:val="00752CB1"/>
    <w:rsid w:val="00760657"/>
    <w:rsid w:val="007619D5"/>
    <w:rsid w:val="007719DF"/>
    <w:rsid w:val="0078172E"/>
    <w:rsid w:val="00781CAE"/>
    <w:rsid w:val="00782EB9"/>
    <w:rsid w:val="00783C26"/>
    <w:rsid w:val="007847EE"/>
    <w:rsid w:val="00790A1A"/>
    <w:rsid w:val="007A561A"/>
    <w:rsid w:val="007B62FD"/>
    <w:rsid w:val="007C62FE"/>
    <w:rsid w:val="007D0BA1"/>
    <w:rsid w:val="007E4ABB"/>
    <w:rsid w:val="007F636B"/>
    <w:rsid w:val="00803F49"/>
    <w:rsid w:val="00806A11"/>
    <w:rsid w:val="008103FF"/>
    <w:rsid w:val="00813A88"/>
    <w:rsid w:val="00814CBF"/>
    <w:rsid w:val="00835636"/>
    <w:rsid w:val="00837F41"/>
    <w:rsid w:val="0085486E"/>
    <w:rsid w:val="00863122"/>
    <w:rsid w:val="008717D6"/>
    <w:rsid w:val="00875053"/>
    <w:rsid w:val="00875C0F"/>
    <w:rsid w:val="00875C57"/>
    <w:rsid w:val="00877C5B"/>
    <w:rsid w:val="00880B97"/>
    <w:rsid w:val="00882C0D"/>
    <w:rsid w:val="0088551C"/>
    <w:rsid w:val="008914A5"/>
    <w:rsid w:val="008A6308"/>
    <w:rsid w:val="008B79C0"/>
    <w:rsid w:val="008C3B0D"/>
    <w:rsid w:val="008C3FDA"/>
    <w:rsid w:val="008C4654"/>
    <w:rsid w:val="008C56AE"/>
    <w:rsid w:val="008D28D0"/>
    <w:rsid w:val="008D6F78"/>
    <w:rsid w:val="008E2C26"/>
    <w:rsid w:val="008E4B8E"/>
    <w:rsid w:val="008F7F73"/>
    <w:rsid w:val="008F7FCC"/>
    <w:rsid w:val="00902C35"/>
    <w:rsid w:val="00903361"/>
    <w:rsid w:val="00903585"/>
    <w:rsid w:val="009065E2"/>
    <w:rsid w:val="009223A4"/>
    <w:rsid w:val="00923AE1"/>
    <w:rsid w:val="00933AFC"/>
    <w:rsid w:val="009414C0"/>
    <w:rsid w:val="0094663C"/>
    <w:rsid w:val="00947537"/>
    <w:rsid w:val="00947DD5"/>
    <w:rsid w:val="0099731E"/>
    <w:rsid w:val="009A34BB"/>
    <w:rsid w:val="009B2106"/>
    <w:rsid w:val="009C15E5"/>
    <w:rsid w:val="009C46B0"/>
    <w:rsid w:val="009D18C8"/>
    <w:rsid w:val="009D491C"/>
    <w:rsid w:val="009D5B56"/>
    <w:rsid w:val="009D7BAB"/>
    <w:rsid w:val="00A03DA1"/>
    <w:rsid w:val="00A05C04"/>
    <w:rsid w:val="00A0651F"/>
    <w:rsid w:val="00A14D0A"/>
    <w:rsid w:val="00A171D7"/>
    <w:rsid w:val="00A21116"/>
    <w:rsid w:val="00A27912"/>
    <w:rsid w:val="00A37782"/>
    <w:rsid w:val="00A4209D"/>
    <w:rsid w:val="00A440E4"/>
    <w:rsid w:val="00A45240"/>
    <w:rsid w:val="00A46BA4"/>
    <w:rsid w:val="00A5086A"/>
    <w:rsid w:val="00A6211D"/>
    <w:rsid w:val="00A64858"/>
    <w:rsid w:val="00A81C96"/>
    <w:rsid w:val="00A82F3C"/>
    <w:rsid w:val="00AA1308"/>
    <w:rsid w:val="00AA3EFE"/>
    <w:rsid w:val="00AC739B"/>
    <w:rsid w:val="00AD237D"/>
    <w:rsid w:val="00AD3DDA"/>
    <w:rsid w:val="00AD6976"/>
    <w:rsid w:val="00AE244A"/>
    <w:rsid w:val="00AE657D"/>
    <w:rsid w:val="00AE69E3"/>
    <w:rsid w:val="00AF1202"/>
    <w:rsid w:val="00AF3162"/>
    <w:rsid w:val="00AF5C32"/>
    <w:rsid w:val="00B1334A"/>
    <w:rsid w:val="00B13DBE"/>
    <w:rsid w:val="00B14EC4"/>
    <w:rsid w:val="00B20A07"/>
    <w:rsid w:val="00B302C4"/>
    <w:rsid w:val="00B361F1"/>
    <w:rsid w:val="00B417C2"/>
    <w:rsid w:val="00B53F8B"/>
    <w:rsid w:val="00B553F5"/>
    <w:rsid w:val="00B560A4"/>
    <w:rsid w:val="00B64637"/>
    <w:rsid w:val="00B752E5"/>
    <w:rsid w:val="00B80029"/>
    <w:rsid w:val="00B82467"/>
    <w:rsid w:val="00B85B26"/>
    <w:rsid w:val="00B85E86"/>
    <w:rsid w:val="00B90134"/>
    <w:rsid w:val="00BA28D1"/>
    <w:rsid w:val="00BA6DF7"/>
    <w:rsid w:val="00BB13DD"/>
    <w:rsid w:val="00BC108A"/>
    <w:rsid w:val="00BC33FE"/>
    <w:rsid w:val="00BC38E7"/>
    <w:rsid w:val="00BC6073"/>
    <w:rsid w:val="00BC7161"/>
    <w:rsid w:val="00BC7885"/>
    <w:rsid w:val="00BD05CE"/>
    <w:rsid w:val="00BD1C56"/>
    <w:rsid w:val="00BF0834"/>
    <w:rsid w:val="00BF3D65"/>
    <w:rsid w:val="00C0569A"/>
    <w:rsid w:val="00C068EA"/>
    <w:rsid w:val="00C102BB"/>
    <w:rsid w:val="00C10803"/>
    <w:rsid w:val="00C1121D"/>
    <w:rsid w:val="00C1240D"/>
    <w:rsid w:val="00C15C7B"/>
    <w:rsid w:val="00C169AD"/>
    <w:rsid w:val="00C21365"/>
    <w:rsid w:val="00C2352F"/>
    <w:rsid w:val="00C3070A"/>
    <w:rsid w:val="00C30DEF"/>
    <w:rsid w:val="00C32331"/>
    <w:rsid w:val="00C32664"/>
    <w:rsid w:val="00C34533"/>
    <w:rsid w:val="00C609D2"/>
    <w:rsid w:val="00C61DFA"/>
    <w:rsid w:val="00C62BE1"/>
    <w:rsid w:val="00C67144"/>
    <w:rsid w:val="00C6788A"/>
    <w:rsid w:val="00C71F41"/>
    <w:rsid w:val="00C735E2"/>
    <w:rsid w:val="00C74704"/>
    <w:rsid w:val="00C77188"/>
    <w:rsid w:val="00C77916"/>
    <w:rsid w:val="00C86E96"/>
    <w:rsid w:val="00C90C74"/>
    <w:rsid w:val="00CA2BE1"/>
    <w:rsid w:val="00CA36AF"/>
    <w:rsid w:val="00CB5672"/>
    <w:rsid w:val="00CC0652"/>
    <w:rsid w:val="00CC7357"/>
    <w:rsid w:val="00CD2419"/>
    <w:rsid w:val="00CD4094"/>
    <w:rsid w:val="00CE02D0"/>
    <w:rsid w:val="00CE38D6"/>
    <w:rsid w:val="00CE5B53"/>
    <w:rsid w:val="00CE7B9F"/>
    <w:rsid w:val="00CF25B9"/>
    <w:rsid w:val="00CF4DF5"/>
    <w:rsid w:val="00CF5DD5"/>
    <w:rsid w:val="00CF635E"/>
    <w:rsid w:val="00D2412D"/>
    <w:rsid w:val="00D332C0"/>
    <w:rsid w:val="00D34827"/>
    <w:rsid w:val="00D35A02"/>
    <w:rsid w:val="00D41A21"/>
    <w:rsid w:val="00D44155"/>
    <w:rsid w:val="00D50F1F"/>
    <w:rsid w:val="00D547F0"/>
    <w:rsid w:val="00D572BF"/>
    <w:rsid w:val="00D615D1"/>
    <w:rsid w:val="00D6314D"/>
    <w:rsid w:val="00D71B40"/>
    <w:rsid w:val="00D8067D"/>
    <w:rsid w:val="00D8092A"/>
    <w:rsid w:val="00D82AA4"/>
    <w:rsid w:val="00D8345C"/>
    <w:rsid w:val="00D8395B"/>
    <w:rsid w:val="00D91366"/>
    <w:rsid w:val="00D916CF"/>
    <w:rsid w:val="00D93559"/>
    <w:rsid w:val="00DA0FE4"/>
    <w:rsid w:val="00DA1BDF"/>
    <w:rsid w:val="00DA528A"/>
    <w:rsid w:val="00DA6CDF"/>
    <w:rsid w:val="00DB4286"/>
    <w:rsid w:val="00DB7E38"/>
    <w:rsid w:val="00DC22BB"/>
    <w:rsid w:val="00DC2DD2"/>
    <w:rsid w:val="00DD4987"/>
    <w:rsid w:val="00DD564C"/>
    <w:rsid w:val="00DE25B9"/>
    <w:rsid w:val="00DF3B9A"/>
    <w:rsid w:val="00DF6022"/>
    <w:rsid w:val="00E0384B"/>
    <w:rsid w:val="00E05CEA"/>
    <w:rsid w:val="00E076CB"/>
    <w:rsid w:val="00E1042C"/>
    <w:rsid w:val="00E12E07"/>
    <w:rsid w:val="00E14560"/>
    <w:rsid w:val="00E15462"/>
    <w:rsid w:val="00E20AE0"/>
    <w:rsid w:val="00E20F16"/>
    <w:rsid w:val="00E463E5"/>
    <w:rsid w:val="00E47FC3"/>
    <w:rsid w:val="00E50277"/>
    <w:rsid w:val="00E53A17"/>
    <w:rsid w:val="00E613F8"/>
    <w:rsid w:val="00E61B7B"/>
    <w:rsid w:val="00E70623"/>
    <w:rsid w:val="00E80008"/>
    <w:rsid w:val="00E8061E"/>
    <w:rsid w:val="00E84349"/>
    <w:rsid w:val="00E930E4"/>
    <w:rsid w:val="00E932B4"/>
    <w:rsid w:val="00E9344D"/>
    <w:rsid w:val="00EA73A7"/>
    <w:rsid w:val="00EB263E"/>
    <w:rsid w:val="00EC3D15"/>
    <w:rsid w:val="00EC5C59"/>
    <w:rsid w:val="00ED1A72"/>
    <w:rsid w:val="00ED3035"/>
    <w:rsid w:val="00ED6FCF"/>
    <w:rsid w:val="00EE10EC"/>
    <w:rsid w:val="00EE4A63"/>
    <w:rsid w:val="00EF164C"/>
    <w:rsid w:val="00EF18C4"/>
    <w:rsid w:val="00F13614"/>
    <w:rsid w:val="00F15BBF"/>
    <w:rsid w:val="00F278D2"/>
    <w:rsid w:val="00F340DA"/>
    <w:rsid w:val="00F45E59"/>
    <w:rsid w:val="00F8304C"/>
    <w:rsid w:val="00FA2AFE"/>
    <w:rsid w:val="00FA740D"/>
    <w:rsid w:val="00FB03F1"/>
    <w:rsid w:val="00FB30C6"/>
    <w:rsid w:val="00FB6AF1"/>
    <w:rsid w:val="00FD3698"/>
    <w:rsid w:val="00FE0015"/>
    <w:rsid w:val="0289648D"/>
    <w:rsid w:val="03314B9E"/>
    <w:rsid w:val="03A0251E"/>
    <w:rsid w:val="04A87B28"/>
    <w:rsid w:val="0A282CA4"/>
    <w:rsid w:val="0AC5052E"/>
    <w:rsid w:val="0B0F066D"/>
    <w:rsid w:val="0C3D6872"/>
    <w:rsid w:val="0F5036FB"/>
    <w:rsid w:val="0FEA3204"/>
    <w:rsid w:val="16837291"/>
    <w:rsid w:val="17F83693"/>
    <w:rsid w:val="19344314"/>
    <w:rsid w:val="1A7079A0"/>
    <w:rsid w:val="1C2B0D44"/>
    <w:rsid w:val="1C2B374C"/>
    <w:rsid w:val="1CD4583A"/>
    <w:rsid w:val="1E2B5570"/>
    <w:rsid w:val="1F3206C5"/>
    <w:rsid w:val="1F3215D5"/>
    <w:rsid w:val="209F6ED9"/>
    <w:rsid w:val="20FF7A07"/>
    <w:rsid w:val="21225FEB"/>
    <w:rsid w:val="23D53524"/>
    <w:rsid w:val="25FA3351"/>
    <w:rsid w:val="2852346A"/>
    <w:rsid w:val="2B40015D"/>
    <w:rsid w:val="2C14462A"/>
    <w:rsid w:val="2C840FE5"/>
    <w:rsid w:val="2DFF73A2"/>
    <w:rsid w:val="2EC16074"/>
    <w:rsid w:val="3013402F"/>
    <w:rsid w:val="30701766"/>
    <w:rsid w:val="308D06C7"/>
    <w:rsid w:val="3183102B"/>
    <w:rsid w:val="322A1B7C"/>
    <w:rsid w:val="34BC5DF1"/>
    <w:rsid w:val="350D33CC"/>
    <w:rsid w:val="352C3A4C"/>
    <w:rsid w:val="358308EB"/>
    <w:rsid w:val="372003BB"/>
    <w:rsid w:val="374D0E34"/>
    <w:rsid w:val="385F46A7"/>
    <w:rsid w:val="3A59705C"/>
    <w:rsid w:val="3BB42420"/>
    <w:rsid w:val="3BBB15AE"/>
    <w:rsid w:val="3E000A22"/>
    <w:rsid w:val="3E8555C6"/>
    <w:rsid w:val="414C518A"/>
    <w:rsid w:val="43D37B61"/>
    <w:rsid w:val="44061458"/>
    <w:rsid w:val="45124512"/>
    <w:rsid w:val="463D154D"/>
    <w:rsid w:val="481334F1"/>
    <w:rsid w:val="48FE6155"/>
    <w:rsid w:val="49B1208A"/>
    <w:rsid w:val="4AAF1308"/>
    <w:rsid w:val="4C523096"/>
    <w:rsid w:val="4C61588E"/>
    <w:rsid w:val="4D77602E"/>
    <w:rsid w:val="4D916859"/>
    <w:rsid w:val="4DC42AC5"/>
    <w:rsid w:val="512D4947"/>
    <w:rsid w:val="53A070AA"/>
    <w:rsid w:val="55001323"/>
    <w:rsid w:val="55A72D07"/>
    <w:rsid w:val="55F163F9"/>
    <w:rsid w:val="569E582C"/>
    <w:rsid w:val="57136214"/>
    <w:rsid w:val="574A05B2"/>
    <w:rsid w:val="5BC26924"/>
    <w:rsid w:val="5F8B5EEB"/>
    <w:rsid w:val="60B37731"/>
    <w:rsid w:val="62487AFC"/>
    <w:rsid w:val="64915A72"/>
    <w:rsid w:val="650F5829"/>
    <w:rsid w:val="694E648C"/>
    <w:rsid w:val="697862E9"/>
    <w:rsid w:val="6A280906"/>
    <w:rsid w:val="6A3A29F9"/>
    <w:rsid w:val="6A53177B"/>
    <w:rsid w:val="6C566E2D"/>
    <w:rsid w:val="6C6D1E0E"/>
    <w:rsid w:val="6DB624E9"/>
    <w:rsid w:val="6E193376"/>
    <w:rsid w:val="6EBF6614"/>
    <w:rsid w:val="6EDA146A"/>
    <w:rsid w:val="6F006DBC"/>
    <w:rsid w:val="6F6C6C32"/>
    <w:rsid w:val="70941D5B"/>
    <w:rsid w:val="71010345"/>
    <w:rsid w:val="724A5130"/>
    <w:rsid w:val="72A45EA1"/>
    <w:rsid w:val="739F73B6"/>
    <w:rsid w:val="73E706AC"/>
    <w:rsid w:val="74377D24"/>
    <w:rsid w:val="74A2305B"/>
    <w:rsid w:val="74E40B74"/>
    <w:rsid w:val="7654655A"/>
    <w:rsid w:val="77144575"/>
    <w:rsid w:val="7826490B"/>
    <w:rsid w:val="794B4979"/>
    <w:rsid w:val="7D3C2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Times New Roman" w:hAnsi="Times New Roman" w:eastAsia="宋体" w:cs="Times New Roman"/>
      <w:b/>
      <w:bCs/>
      <w:kern w:val="44"/>
      <w:sz w:val="32"/>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4"/>
    <w:qFormat/>
    <w:uiPriority w:val="9"/>
    <w:pPr>
      <w:keepNext/>
      <w:keepLines/>
      <w:spacing w:before="260" w:after="260" w:line="413" w:lineRule="auto"/>
      <w:outlineLvl w:val="2"/>
    </w:pPr>
    <w:rPr>
      <w:rFonts w:ascii="华文中宋" w:hAnsi="华文中宋" w:eastAsia="华文中宋" w:cs="Times New Roman"/>
      <w:sz w:val="28"/>
      <w:szCs w:val="28"/>
    </w:rPr>
  </w:style>
  <w:style w:type="paragraph" w:styleId="5">
    <w:name w:val="heading 4"/>
    <w:basedOn w:val="1"/>
    <w:next w:val="1"/>
    <w:link w:val="35"/>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eastAsia="宋体" w:cstheme="minorHAnsi"/>
      <w:sz w:val="18"/>
      <w:szCs w:val="18"/>
    </w:rPr>
  </w:style>
  <w:style w:type="paragraph" w:styleId="7">
    <w:name w:val="Document Map"/>
    <w:basedOn w:val="1"/>
    <w:link w:val="53"/>
    <w:semiHidden/>
    <w:unhideWhenUsed/>
    <w:qFormat/>
    <w:uiPriority w:val="99"/>
    <w:rPr>
      <w:rFonts w:ascii="宋体" w:hAnsi="Times New Roman" w:eastAsia="宋体" w:cs="Times New Roman"/>
      <w:sz w:val="18"/>
      <w:szCs w:val="18"/>
    </w:rPr>
  </w:style>
  <w:style w:type="paragraph" w:styleId="8">
    <w:name w:val="Body Text"/>
    <w:basedOn w:val="1"/>
    <w:link w:val="39"/>
    <w:semiHidden/>
    <w:unhideWhenUsed/>
    <w:qFormat/>
    <w:uiPriority w:val="99"/>
    <w:pPr>
      <w:spacing w:after="120"/>
    </w:pPr>
  </w:style>
  <w:style w:type="paragraph" w:styleId="9">
    <w:name w:val="toc 5"/>
    <w:basedOn w:val="1"/>
    <w:next w:val="1"/>
    <w:unhideWhenUsed/>
    <w:qFormat/>
    <w:uiPriority w:val="39"/>
    <w:pPr>
      <w:ind w:left="840"/>
      <w:jc w:val="left"/>
    </w:pPr>
    <w:rPr>
      <w:rFonts w:eastAsia="宋体" w:cstheme="minorHAnsi"/>
      <w:sz w:val="18"/>
      <w:szCs w:val="18"/>
    </w:rPr>
  </w:style>
  <w:style w:type="paragraph" w:styleId="10">
    <w:name w:val="toc 3"/>
    <w:basedOn w:val="1"/>
    <w:next w:val="1"/>
    <w:unhideWhenUsed/>
    <w:qFormat/>
    <w:uiPriority w:val="39"/>
    <w:pPr>
      <w:ind w:left="420"/>
      <w:jc w:val="left"/>
    </w:pPr>
    <w:rPr>
      <w:rFonts w:eastAsia="宋体" w:cstheme="minorHAnsi"/>
      <w:i/>
      <w:iCs/>
      <w:sz w:val="20"/>
      <w:szCs w:val="20"/>
    </w:rPr>
  </w:style>
  <w:style w:type="paragraph" w:styleId="11">
    <w:name w:val="Plain Text"/>
    <w:basedOn w:val="1"/>
    <w:link w:val="52"/>
    <w:qFormat/>
    <w:uiPriority w:val="99"/>
    <w:rPr>
      <w:rFonts w:ascii="宋体" w:hAnsi="Courier New" w:eastAsia="宋体" w:cs="Courier New"/>
      <w:szCs w:val="21"/>
    </w:rPr>
  </w:style>
  <w:style w:type="paragraph" w:styleId="12">
    <w:name w:val="toc 8"/>
    <w:basedOn w:val="1"/>
    <w:next w:val="1"/>
    <w:unhideWhenUsed/>
    <w:qFormat/>
    <w:uiPriority w:val="39"/>
    <w:pPr>
      <w:ind w:left="1470"/>
      <w:jc w:val="left"/>
    </w:pPr>
    <w:rPr>
      <w:rFonts w:eastAsia="宋体" w:cstheme="minorHAnsi"/>
      <w:sz w:val="18"/>
      <w:szCs w:val="18"/>
    </w:rPr>
  </w:style>
  <w:style w:type="paragraph" w:styleId="13">
    <w:name w:val="Date"/>
    <w:basedOn w:val="1"/>
    <w:next w:val="1"/>
    <w:link w:val="45"/>
    <w:semiHidden/>
    <w:unhideWhenUsed/>
    <w:qFormat/>
    <w:uiPriority w:val="99"/>
    <w:pPr>
      <w:ind w:left="100" w:leftChars="2500"/>
    </w:pPr>
    <w:rPr>
      <w:rFonts w:ascii="Times New Roman" w:hAnsi="Times New Roman" w:eastAsia="宋体" w:cs="Times New Roman"/>
      <w:szCs w:val="24"/>
    </w:rPr>
  </w:style>
  <w:style w:type="paragraph" w:styleId="14">
    <w:name w:val="Balloon Text"/>
    <w:basedOn w:val="1"/>
    <w:link w:val="42"/>
    <w:semiHidden/>
    <w:unhideWhenUsed/>
    <w:qFormat/>
    <w:uiPriority w:val="99"/>
    <w:rPr>
      <w:rFonts w:ascii="Calibri" w:hAnsi="Calibri" w:eastAsia="宋体" w:cs="Times New Roman"/>
      <w:sz w:val="18"/>
      <w:szCs w:val="18"/>
    </w:rPr>
  </w:style>
  <w:style w:type="paragraph" w:styleId="15">
    <w:name w:val="footer"/>
    <w:basedOn w:val="1"/>
    <w:link w:val="37"/>
    <w:unhideWhenUsed/>
    <w:qFormat/>
    <w:uiPriority w:val="99"/>
    <w:pPr>
      <w:tabs>
        <w:tab w:val="center" w:pos="4153"/>
        <w:tab w:val="right" w:pos="8306"/>
      </w:tabs>
      <w:snapToGrid w:val="0"/>
      <w:jc w:val="left"/>
    </w:pPr>
    <w:rPr>
      <w:sz w:val="18"/>
      <w:szCs w:val="18"/>
    </w:rPr>
  </w:style>
  <w:style w:type="paragraph" w:styleId="16">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eastAsia="宋体" w:cstheme="minorHAnsi"/>
      <w:b/>
      <w:bCs/>
      <w:caps/>
      <w:sz w:val="20"/>
      <w:szCs w:val="20"/>
    </w:rPr>
  </w:style>
  <w:style w:type="paragraph" w:styleId="18">
    <w:name w:val="toc 4"/>
    <w:basedOn w:val="1"/>
    <w:next w:val="1"/>
    <w:unhideWhenUsed/>
    <w:qFormat/>
    <w:uiPriority w:val="39"/>
    <w:pPr>
      <w:ind w:left="630"/>
      <w:jc w:val="left"/>
    </w:pPr>
    <w:rPr>
      <w:rFonts w:eastAsia="宋体" w:cstheme="minorHAnsi"/>
      <w:sz w:val="18"/>
      <w:szCs w:val="18"/>
    </w:rPr>
  </w:style>
  <w:style w:type="paragraph" w:styleId="19">
    <w:name w:val="toc 6"/>
    <w:basedOn w:val="1"/>
    <w:next w:val="1"/>
    <w:unhideWhenUsed/>
    <w:qFormat/>
    <w:uiPriority w:val="39"/>
    <w:pPr>
      <w:ind w:left="1050"/>
      <w:jc w:val="left"/>
    </w:pPr>
    <w:rPr>
      <w:rFonts w:eastAsia="宋体" w:cstheme="minorHAnsi"/>
      <w:sz w:val="18"/>
      <w:szCs w:val="18"/>
    </w:rPr>
  </w:style>
  <w:style w:type="paragraph" w:styleId="20">
    <w:name w:val="toc 2"/>
    <w:basedOn w:val="1"/>
    <w:next w:val="1"/>
    <w:unhideWhenUsed/>
    <w:qFormat/>
    <w:uiPriority w:val="39"/>
    <w:pPr>
      <w:ind w:left="210"/>
      <w:jc w:val="left"/>
    </w:pPr>
    <w:rPr>
      <w:rFonts w:eastAsia="宋体" w:cstheme="minorHAnsi"/>
      <w:smallCaps/>
      <w:sz w:val="20"/>
      <w:szCs w:val="20"/>
    </w:rPr>
  </w:style>
  <w:style w:type="paragraph" w:styleId="21">
    <w:name w:val="toc 9"/>
    <w:basedOn w:val="1"/>
    <w:next w:val="1"/>
    <w:unhideWhenUsed/>
    <w:qFormat/>
    <w:uiPriority w:val="39"/>
    <w:pPr>
      <w:ind w:left="1680"/>
      <w:jc w:val="left"/>
    </w:pPr>
    <w:rPr>
      <w:rFonts w:eastAsia="宋体" w:cstheme="minorHAnsi"/>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link w:val="43"/>
    <w:qFormat/>
    <w:uiPriority w:val="0"/>
    <w:pPr>
      <w:spacing w:before="240" w:after="60"/>
      <w:jc w:val="center"/>
      <w:outlineLvl w:val="0"/>
    </w:pPr>
    <w:rPr>
      <w:rFonts w:ascii="Cambria" w:hAnsi="Cambria" w:eastAsia="隶书" w:cs="Times New Roman"/>
      <w:b/>
      <w:bCs/>
      <w:sz w:val="48"/>
      <w:szCs w:val="32"/>
    </w:rPr>
  </w:style>
  <w:style w:type="paragraph" w:styleId="24">
    <w:name w:val="Body Text First Indent"/>
    <w:basedOn w:val="8"/>
    <w:link w:val="40"/>
    <w:qFormat/>
    <w:uiPriority w:val="0"/>
    <w:pPr>
      <w:ind w:firstLine="624"/>
    </w:pPr>
    <w:rPr>
      <w:rFonts w:ascii="Calibri" w:hAnsi="Calibri" w:eastAsia="宋体" w:cs="Times New Roman"/>
    </w:rPr>
  </w:style>
  <w:style w:type="table" w:styleId="26">
    <w:name w:val="Table Grid"/>
    <w:basedOn w:val="2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99"/>
  </w:style>
  <w:style w:type="character" w:styleId="30">
    <w:name w:val="Emphasis"/>
    <w:basedOn w:val="27"/>
    <w:qFormat/>
    <w:uiPriority w:val="20"/>
    <w:rPr>
      <w:i/>
      <w:iCs/>
    </w:rPr>
  </w:style>
  <w:style w:type="character" w:styleId="31">
    <w:name w:val="Hyperlink"/>
    <w:unhideWhenUsed/>
    <w:qFormat/>
    <w:uiPriority w:val="99"/>
    <w:rPr>
      <w:color w:val="0000FF"/>
      <w:u w:val="single"/>
    </w:rPr>
  </w:style>
  <w:style w:type="character" w:customStyle="1" w:styleId="32">
    <w:name w:val="标题 1 字符"/>
    <w:basedOn w:val="27"/>
    <w:link w:val="2"/>
    <w:qFormat/>
    <w:uiPriority w:val="9"/>
    <w:rPr>
      <w:rFonts w:ascii="Times New Roman" w:hAnsi="Times New Roman" w:eastAsia="宋体" w:cs="Times New Roman"/>
      <w:b/>
      <w:bCs/>
      <w:kern w:val="44"/>
      <w:sz w:val="32"/>
      <w:szCs w:val="44"/>
    </w:rPr>
  </w:style>
  <w:style w:type="character" w:customStyle="1" w:styleId="33">
    <w:name w:val="标题 2 字符"/>
    <w:basedOn w:val="27"/>
    <w:link w:val="3"/>
    <w:qFormat/>
    <w:uiPriority w:val="9"/>
    <w:rPr>
      <w:rFonts w:ascii="Cambria" w:hAnsi="Cambria" w:eastAsia="宋体" w:cs="Times New Roman"/>
      <w:b/>
      <w:bCs/>
      <w:sz w:val="32"/>
      <w:szCs w:val="32"/>
    </w:rPr>
  </w:style>
  <w:style w:type="character" w:customStyle="1" w:styleId="34">
    <w:name w:val="标题 3 字符"/>
    <w:basedOn w:val="27"/>
    <w:link w:val="4"/>
    <w:qFormat/>
    <w:uiPriority w:val="9"/>
    <w:rPr>
      <w:rFonts w:ascii="华文中宋" w:hAnsi="华文中宋" w:eastAsia="华文中宋" w:cs="Times New Roman"/>
      <w:sz w:val="28"/>
      <w:szCs w:val="28"/>
    </w:rPr>
  </w:style>
  <w:style w:type="character" w:customStyle="1" w:styleId="35">
    <w:name w:val="标题 4 字符"/>
    <w:basedOn w:val="27"/>
    <w:link w:val="5"/>
    <w:qFormat/>
    <w:uiPriority w:val="9"/>
    <w:rPr>
      <w:rFonts w:ascii="Cambria" w:hAnsi="Cambria" w:eastAsia="宋体" w:cs="Times New Roman"/>
      <w:b/>
      <w:bCs/>
      <w:sz w:val="28"/>
      <w:szCs w:val="28"/>
    </w:rPr>
  </w:style>
  <w:style w:type="character" w:customStyle="1" w:styleId="36">
    <w:name w:val="页眉 字符"/>
    <w:basedOn w:val="27"/>
    <w:link w:val="16"/>
    <w:qFormat/>
    <w:uiPriority w:val="0"/>
    <w:rPr>
      <w:sz w:val="18"/>
      <w:szCs w:val="18"/>
    </w:rPr>
  </w:style>
  <w:style w:type="character" w:customStyle="1" w:styleId="37">
    <w:name w:val="页脚 字符"/>
    <w:basedOn w:val="27"/>
    <w:link w:val="15"/>
    <w:qFormat/>
    <w:uiPriority w:val="99"/>
    <w:rPr>
      <w:sz w:val="18"/>
      <w:szCs w:val="18"/>
    </w:rPr>
  </w:style>
  <w:style w:type="paragraph" w:styleId="38">
    <w:name w:val="List Paragraph"/>
    <w:basedOn w:val="1"/>
    <w:qFormat/>
    <w:uiPriority w:val="99"/>
    <w:pPr>
      <w:ind w:firstLine="420" w:firstLineChars="200"/>
    </w:pPr>
    <w:rPr>
      <w:rFonts w:ascii="Calibri" w:hAnsi="Calibri" w:eastAsia="宋体" w:cs="Times New Roman"/>
    </w:rPr>
  </w:style>
  <w:style w:type="character" w:customStyle="1" w:styleId="39">
    <w:name w:val="正文文本 字符"/>
    <w:basedOn w:val="27"/>
    <w:link w:val="8"/>
    <w:semiHidden/>
    <w:qFormat/>
    <w:uiPriority w:val="99"/>
  </w:style>
  <w:style w:type="character" w:customStyle="1" w:styleId="40">
    <w:name w:val="正文文本首行缩进 字符"/>
    <w:basedOn w:val="39"/>
    <w:link w:val="24"/>
    <w:qFormat/>
    <w:uiPriority w:val="0"/>
    <w:rPr>
      <w:rFonts w:ascii="Calibri" w:hAnsi="Calibri" w:eastAsia="宋体" w:cs="Times New Roman"/>
    </w:rPr>
  </w:style>
  <w:style w:type="character" w:customStyle="1" w:styleId="41">
    <w:name w:val="批注框文本 Char"/>
    <w:basedOn w:val="27"/>
    <w:semiHidden/>
    <w:qFormat/>
    <w:uiPriority w:val="99"/>
    <w:rPr>
      <w:rFonts w:ascii="Calibri" w:hAnsi="Calibri" w:eastAsia="宋体" w:cs="Times New Roman"/>
      <w:sz w:val="18"/>
      <w:szCs w:val="18"/>
    </w:rPr>
  </w:style>
  <w:style w:type="character" w:customStyle="1" w:styleId="42">
    <w:name w:val="批注框文本 字符"/>
    <w:basedOn w:val="27"/>
    <w:link w:val="14"/>
    <w:semiHidden/>
    <w:qFormat/>
    <w:uiPriority w:val="99"/>
    <w:rPr>
      <w:sz w:val="18"/>
      <w:szCs w:val="18"/>
    </w:rPr>
  </w:style>
  <w:style w:type="character" w:customStyle="1" w:styleId="43">
    <w:name w:val="标题 字符"/>
    <w:basedOn w:val="27"/>
    <w:link w:val="23"/>
    <w:qFormat/>
    <w:uiPriority w:val="0"/>
    <w:rPr>
      <w:rFonts w:ascii="Cambria" w:hAnsi="Cambria" w:eastAsia="隶书" w:cs="Times New Roman"/>
      <w:b/>
      <w:bCs/>
      <w:sz w:val="48"/>
      <w:szCs w:val="32"/>
    </w:rPr>
  </w:style>
  <w:style w:type="character" w:customStyle="1" w:styleId="44">
    <w:name w:val="apple-style-span"/>
    <w:qFormat/>
    <w:uiPriority w:val="0"/>
  </w:style>
  <w:style w:type="character" w:customStyle="1" w:styleId="45">
    <w:name w:val="日期 字符"/>
    <w:basedOn w:val="27"/>
    <w:link w:val="13"/>
    <w:semiHidden/>
    <w:qFormat/>
    <w:uiPriority w:val="99"/>
    <w:rPr>
      <w:rFonts w:ascii="Times New Roman" w:hAnsi="Times New Roman" w:eastAsia="宋体" w:cs="Times New Roman"/>
      <w:szCs w:val="24"/>
    </w:rPr>
  </w:style>
  <w:style w:type="paragraph" w:styleId="4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eastAsia="宋体" w:cs="Times New Roman"/>
    </w:rPr>
  </w:style>
  <w:style w:type="character" w:customStyle="1" w:styleId="48">
    <w:name w:val="title1"/>
    <w:qFormat/>
    <w:uiPriority w:val="0"/>
    <w:rPr>
      <w:b/>
      <w:bCs/>
      <w:spacing w:val="360"/>
      <w:sz w:val="40"/>
      <w:szCs w:val="40"/>
    </w:rPr>
  </w:style>
  <w:style w:type="character" w:customStyle="1" w:styleId="49">
    <w:name w:val="subtitle1"/>
    <w:qFormat/>
    <w:uiPriority w:val="0"/>
    <w:rPr>
      <w:b/>
      <w:bCs/>
      <w:color w:val="999999"/>
      <w:sz w:val="32"/>
      <w:szCs w:val="32"/>
    </w:rPr>
  </w:style>
  <w:style w:type="character" w:customStyle="1" w:styleId="50">
    <w:name w:val="apple-converted-space"/>
    <w:basedOn w:val="27"/>
    <w:qFormat/>
    <w:uiPriority w:val="0"/>
  </w:style>
  <w:style w:type="paragraph" w:customStyle="1" w:styleId="51">
    <w:name w:val="列出段落2"/>
    <w:basedOn w:val="1"/>
    <w:qFormat/>
    <w:uiPriority w:val="34"/>
    <w:pPr>
      <w:ind w:firstLine="420" w:firstLineChars="200"/>
    </w:pPr>
    <w:rPr>
      <w:rFonts w:ascii="Times New Roman" w:hAnsi="Times New Roman" w:eastAsia="宋体" w:cs="Times New Roman"/>
      <w:szCs w:val="24"/>
    </w:rPr>
  </w:style>
  <w:style w:type="character" w:customStyle="1" w:styleId="52">
    <w:name w:val="纯文本 字符"/>
    <w:basedOn w:val="27"/>
    <w:link w:val="11"/>
    <w:qFormat/>
    <w:uiPriority w:val="99"/>
    <w:rPr>
      <w:rFonts w:ascii="宋体" w:hAnsi="Courier New" w:eastAsia="宋体" w:cs="Courier New"/>
      <w:szCs w:val="21"/>
    </w:rPr>
  </w:style>
  <w:style w:type="character" w:customStyle="1" w:styleId="53">
    <w:name w:val="文档结构图 字符"/>
    <w:basedOn w:val="27"/>
    <w:link w:val="7"/>
    <w:semiHidden/>
    <w:qFormat/>
    <w:uiPriority w:val="99"/>
    <w:rPr>
      <w:rFonts w:ascii="宋体" w:hAnsi="Times New Roman" w:eastAsia="宋体" w:cs="Times New Roman"/>
      <w:sz w:val="18"/>
      <w:szCs w:val="18"/>
    </w:rPr>
  </w:style>
  <w:style w:type="paragraph" w:customStyle="1" w:styleId="5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55">
    <w:name w:val="fontstyle01"/>
    <w:basedOn w:val="27"/>
    <w:qFormat/>
    <w:uiPriority w:val="0"/>
    <w:rPr>
      <w:rFonts w:hint="default" w:ascii="FZSYJW--GB1-0" w:hAnsi="FZSYJW--GB1-0"/>
      <w:color w:val="231F20"/>
      <w:sz w:val="18"/>
      <w:szCs w:val="18"/>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font11"/>
    <w:basedOn w:val="27"/>
    <w:qFormat/>
    <w:uiPriority w:val="0"/>
    <w:rPr>
      <w:rFonts w:hint="eastAsia" w:ascii="宋体" w:hAnsi="宋体" w:eastAsia="宋体" w:cs="宋体"/>
      <w:b/>
      <w:bCs/>
      <w:color w:val="000000"/>
      <w:sz w:val="21"/>
      <w:szCs w:val="21"/>
      <w:u w:val="none"/>
    </w:rPr>
  </w:style>
  <w:style w:type="character" w:customStyle="1" w:styleId="58">
    <w:name w:val="font21"/>
    <w:basedOn w:val="27"/>
    <w:qFormat/>
    <w:uiPriority w:val="0"/>
    <w:rPr>
      <w:rFonts w:ascii="Calibri" w:hAnsi="Calibri" w:cs="Calibri"/>
      <w:color w:val="000000"/>
      <w:sz w:val="22"/>
      <w:szCs w:val="22"/>
      <w:u w:val="none"/>
    </w:rPr>
  </w:style>
  <w:style w:type="character" w:customStyle="1" w:styleId="59">
    <w:name w:val="font01"/>
    <w:basedOn w:val="27"/>
    <w:qFormat/>
    <w:uiPriority w:val="0"/>
    <w:rPr>
      <w:rFonts w:hint="eastAsia" w:ascii="宋体" w:hAnsi="宋体" w:eastAsia="宋体" w:cs="宋体"/>
      <w:color w:val="000000"/>
      <w:sz w:val="22"/>
      <w:szCs w:val="22"/>
      <w:u w:val="none"/>
    </w:rPr>
  </w:style>
  <w:style w:type="character" w:customStyle="1" w:styleId="60">
    <w:name w:val="font31"/>
    <w:basedOn w:val="27"/>
    <w:qFormat/>
    <w:uiPriority w:val="0"/>
    <w:rPr>
      <w:rFonts w:hint="eastAsia" w:ascii="宋体" w:hAnsi="宋体" w:eastAsia="宋体" w:cs="宋体"/>
      <w:color w:val="000000"/>
      <w:sz w:val="20"/>
      <w:szCs w:val="20"/>
      <w:u w:val="none"/>
    </w:rPr>
  </w:style>
  <w:style w:type="character" w:customStyle="1" w:styleId="61">
    <w:name w:val="font51"/>
    <w:basedOn w:val="27"/>
    <w:qFormat/>
    <w:uiPriority w:val="0"/>
    <w:rPr>
      <w:rFonts w:hint="eastAsia" w:ascii="宋体" w:hAnsi="宋体" w:eastAsia="宋体" w:cs="宋体"/>
      <w:color w:val="000000"/>
      <w:sz w:val="21"/>
      <w:szCs w:val="21"/>
      <w:u w:val="none"/>
    </w:rPr>
  </w:style>
  <w:style w:type="character" w:customStyle="1" w:styleId="62">
    <w:name w:val="font71"/>
    <w:basedOn w:val="27"/>
    <w:qFormat/>
    <w:uiPriority w:val="0"/>
    <w:rPr>
      <w:rFonts w:hint="eastAsia" w:ascii="宋体" w:hAnsi="宋体" w:eastAsia="宋体" w:cs="宋体"/>
      <w:color w:val="000000"/>
      <w:sz w:val="20"/>
      <w:szCs w:val="20"/>
      <w:u w:val="none"/>
    </w:rPr>
  </w:style>
  <w:style w:type="character" w:customStyle="1" w:styleId="63">
    <w:name w:val="font61"/>
    <w:basedOn w:val="27"/>
    <w:qFormat/>
    <w:uiPriority w:val="0"/>
    <w:rPr>
      <w:rFonts w:hint="default" w:ascii="Times New Roman" w:hAnsi="Times New Roman" w:cs="Times New Roman"/>
      <w:color w:val="000000"/>
      <w:sz w:val="22"/>
      <w:szCs w:val="22"/>
      <w:u w:val="none"/>
    </w:rPr>
  </w:style>
  <w:style w:type="character" w:customStyle="1" w:styleId="64">
    <w:name w:val="font41"/>
    <w:basedOn w:val="27"/>
    <w:qFormat/>
    <w:uiPriority w:val="0"/>
    <w:rPr>
      <w:rFonts w:hint="default" w:ascii="Times New Roman" w:hAnsi="Times New Roman" w:cs="Times New Roman"/>
      <w:color w:val="000000"/>
      <w:sz w:val="24"/>
      <w:szCs w:val="24"/>
      <w:u w:val="none"/>
    </w:rPr>
  </w:style>
  <w:style w:type="character" w:customStyle="1" w:styleId="65">
    <w:name w:val="font91"/>
    <w:basedOn w:val="27"/>
    <w:qFormat/>
    <w:uiPriority w:val="0"/>
    <w:rPr>
      <w:rFonts w:hint="eastAsia" w:ascii="宋体" w:hAnsi="宋体" w:eastAsia="宋体" w:cs="宋体"/>
      <w:color w:val="333333"/>
      <w:sz w:val="20"/>
      <w:szCs w:val="20"/>
      <w:u w:val="none"/>
    </w:rPr>
  </w:style>
  <w:style w:type="character" w:customStyle="1" w:styleId="66">
    <w:name w:val="font101"/>
    <w:basedOn w:val="27"/>
    <w:qFormat/>
    <w:uiPriority w:val="0"/>
    <w:rPr>
      <w:rFonts w:ascii="Arial" w:hAnsi="Arial" w:cs="Arial"/>
      <w:color w:val="404040"/>
      <w:sz w:val="24"/>
      <w:szCs w:val="24"/>
      <w:u w:val="none"/>
    </w:rPr>
  </w:style>
  <w:style w:type="character" w:customStyle="1" w:styleId="67">
    <w:name w:val="font111"/>
    <w:basedOn w:val="27"/>
    <w:qFormat/>
    <w:uiPriority w:val="0"/>
    <w:rPr>
      <w:rFonts w:hint="eastAsia" w:ascii="宋体" w:hAnsi="宋体" w:eastAsia="宋体" w:cs="宋体"/>
      <w:color w:val="404040"/>
      <w:sz w:val="24"/>
      <w:szCs w:val="24"/>
      <w:u w:val="none"/>
    </w:rPr>
  </w:style>
  <w:style w:type="paragraph" w:customStyle="1" w:styleId="6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_Style 3"/>
    <w:basedOn w:val="1"/>
    <w:qFormat/>
    <w:uiPriority w:val="34"/>
    <w:pPr>
      <w:ind w:firstLine="420" w:firstLineChars="200"/>
    </w:pPr>
    <w:rPr>
      <w:rFonts w:ascii="Times New Roman" w:hAnsi="Times New Roman" w:eastAsia="宋体" w:cs="Times New Roman"/>
    </w:rPr>
  </w:style>
  <w:style w:type="character" w:customStyle="1" w:styleId="70">
    <w:name w:val="font81"/>
    <w:basedOn w:val="27"/>
    <w:qFormat/>
    <w:uiPriority w:val="0"/>
    <w:rPr>
      <w:rFonts w:ascii="MS Gothic" w:hAnsi="MS Gothic" w:eastAsia="MS Gothic" w:cs="MS Gothic"/>
      <w:color w:val="000000"/>
      <w:sz w:val="20"/>
      <w:szCs w:val="20"/>
      <w:u w:val="none"/>
    </w:rPr>
  </w:style>
  <w:style w:type="character" w:customStyle="1" w:styleId="71">
    <w:name w:val="font122"/>
    <w:basedOn w:val="27"/>
    <w:qFormat/>
    <w:uiPriority w:val="0"/>
    <w:rPr>
      <w:rFonts w:ascii="MS Gothic" w:hAnsi="MS Gothic" w:eastAsia="MS Gothic" w:cs="MS Gothic"/>
      <w:color w:val="000000"/>
      <w:sz w:val="20"/>
      <w:szCs w:val="20"/>
      <w:u w:val="none"/>
    </w:rPr>
  </w:style>
  <w:style w:type="character" w:customStyle="1" w:styleId="72">
    <w:name w:val="font121"/>
    <w:basedOn w:val="27"/>
    <w:qFormat/>
    <w:uiPriority w:val="0"/>
    <w:rPr>
      <w:rFonts w:hint="eastAsia" w:ascii="宋体" w:hAnsi="宋体" w:eastAsia="宋体" w:cs="宋体"/>
      <w:color w:val="FF0000"/>
      <w:sz w:val="20"/>
      <w:szCs w:val="20"/>
      <w:u w:val="none"/>
    </w:rPr>
  </w:style>
  <w:style w:type="character" w:customStyle="1" w:styleId="73">
    <w:name w:val="font131"/>
    <w:basedOn w:val="27"/>
    <w:qFormat/>
    <w:uiPriority w:val="0"/>
    <w:rPr>
      <w:rFonts w:hint="eastAsia" w:ascii="宋体" w:hAnsi="宋体" w:eastAsia="宋体" w:cs="宋体"/>
      <w:color w:val="339966"/>
      <w:sz w:val="20"/>
      <w:szCs w:val="20"/>
      <w:u w:val="none"/>
    </w:rPr>
  </w:style>
  <w:style w:type="character" w:customStyle="1" w:styleId="74">
    <w:name w:val="font141"/>
    <w:basedOn w:val="27"/>
    <w:qFormat/>
    <w:uiPriority w:val="0"/>
    <w:rPr>
      <w:rFonts w:hint="eastAsia" w:ascii="宋体" w:hAnsi="宋体" w:eastAsia="宋体" w:cs="宋体"/>
      <w:color w:val="00B050"/>
      <w:sz w:val="20"/>
      <w:szCs w:val="20"/>
      <w:u w:val="none"/>
    </w:rPr>
  </w:style>
  <w:style w:type="character" w:customStyle="1" w:styleId="75">
    <w:name w:val="font151"/>
    <w:basedOn w:val="27"/>
    <w:qFormat/>
    <w:uiPriority w:val="0"/>
    <w:rPr>
      <w:rFonts w:ascii="MS Gothic" w:hAnsi="MS Gothic" w:eastAsia="MS Gothic" w:cs="MS Gothic"/>
      <w:color w:val="000000"/>
      <w:sz w:val="24"/>
      <w:szCs w:val="24"/>
      <w:u w:val="none"/>
    </w:rPr>
  </w:style>
  <w:style w:type="character" w:customStyle="1" w:styleId="76">
    <w:name w:val="font161"/>
    <w:basedOn w:val="27"/>
    <w:qFormat/>
    <w:uiPriority w:val="0"/>
    <w:rPr>
      <w:rFonts w:hint="eastAsia" w:ascii="宋体" w:hAnsi="宋体" w:eastAsia="宋体" w:cs="宋体"/>
      <w:color w:val="000000"/>
      <w:sz w:val="24"/>
      <w:szCs w:val="24"/>
      <w:u w:val="none"/>
    </w:rPr>
  </w:style>
  <w:style w:type="character" w:customStyle="1" w:styleId="77">
    <w:name w:val="font171"/>
    <w:basedOn w:val="27"/>
    <w:qFormat/>
    <w:uiPriority w:val="0"/>
    <w:rPr>
      <w:rFonts w:hint="eastAsia" w:ascii="宋体" w:hAnsi="宋体" w:eastAsia="宋体" w:cs="宋体"/>
      <w:color w:val="FF0000"/>
      <w:sz w:val="21"/>
      <w:szCs w:val="21"/>
      <w:u w:val="none"/>
    </w:rPr>
  </w:style>
  <w:style w:type="character" w:customStyle="1" w:styleId="78">
    <w:name w:val="font181"/>
    <w:basedOn w:val="27"/>
    <w:qFormat/>
    <w:uiPriority w:val="0"/>
    <w:rPr>
      <w:rFonts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EB5A3-E66B-48CD-A0C2-1E1B2BB3156E}">
  <ds:schemaRefs/>
</ds:datastoreItem>
</file>

<file path=docProps/app.xml><?xml version="1.0" encoding="utf-8"?>
<Properties xmlns="http://schemas.openxmlformats.org/officeDocument/2006/extended-properties" xmlns:vt="http://schemas.openxmlformats.org/officeDocument/2006/docPropsVTypes">
  <Template>Normal</Template>
  <Pages>81</Pages>
  <Words>19964</Words>
  <Characters>21199</Characters>
  <Lines>850</Lines>
  <Paragraphs>239</Paragraphs>
  <TotalTime>4</TotalTime>
  <ScaleCrop>false</ScaleCrop>
  <LinksUpToDate>false</LinksUpToDate>
  <CharactersWithSpaces>21303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2025-06-30T10:19:00Z</dcterms:created>
  <dc:creator>dell</dc:creator>
  <cp:lastModifiedBy>admin</cp:lastModifiedBy>
  <cp:lastPrinted>2025-10-21T07:21:00Z</cp:lastPrinted>
  <dcterms:modified xsi:type="dcterms:W3CDTF">2026-04-22T02:10:46Z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DEEF4F0D816743C895BF598C256FD840_13</vt:lpwstr>
  </property>
  <property fmtid="{D5CDD505-2E9C-101B-9397-08002B2CF9AE}" pid="4" name="KSOTemplateDocerSaveRecord">
    <vt:lpwstr>eyJoZGlkIjoiYmJiMGZkYjkyZTlkMDU3Njc5OWMyMGQ5ZWM3NDg1ZGMiLCJ1c2VySWQiOiI3NDczOTQ3MTcifQ==</vt:lpwstr>
  </property>
</Properties>
</file>